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DD" w:rsidRPr="008A173B" w:rsidRDefault="006E1F24" w:rsidP="008A173B">
      <w:pPr>
        <w:spacing w:after="0"/>
        <w:rPr>
          <w:rFonts w:ascii="Arial" w:hAnsi="Arial" w:cs="Arial"/>
          <w:b/>
          <w:color w:val="0000FF"/>
          <w:sz w:val="40"/>
          <w:szCs w:val="40"/>
        </w:rPr>
      </w:pPr>
      <w:r>
        <w:rPr>
          <w:rFonts w:ascii="Arial" w:hAnsi="Arial" w:cs="Arial"/>
          <w:b/>
          <w:noProof/>
          <w:color w:val="0000FF"/>
          <w:sz w:val="40"/>
          <w:szCs w:val="40"/>
        </w:rPr>
        <w:pict>
          <v:shapetype id="_x0000_t32" coordsize="21600,21600" o:spt="32" o:oned="t" path="m,l21600,21600e" filled="f">
            <v:path arrowok="t" fillok="f" o:connecttype="none"/>
            <o:lock v:ext="edit" shapetype="t"/>
          </v:shapetype>
          <v:shape id="_x0000_s1028" type="#_x0000_t32" style="position:absolute;margin-left:0;margin-top:21.75pt;width:369.75pt;height:1.5pt;flip:y;z-index:251659264" o:connectortype="straight" strokecolor="yellow" strokeweight="3pt">
            <v:imagedata embosscolor="shadow add(51)"/>
            <v:shadow on="t" type="emboss" color="lineOrFill darken(153)" color2="shadow add(102)" offset="1pt,1pt"/>
          </v:shape>
        </w:pict>
      </w:r>
      <w:r w:rsidR="006B4D32" w:rsidRPr="008A173B">
        <w:rPr>
          <w:rFonts w:ascii="Arial" w:hAnsi="Arial" w:cs="Arial"/>
          <w:b/>
          <w:noProof/>
          <w:color w:val="0000FF"/>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8700" cy="6953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cstate="print"/>
                    <a:stretch>
                      <a:fillRect/>
                    </a:stretch>
                  </pic:blipFill>
                  <pic:spPr>
                    <a:xfrm>
                      <a:off x="0" y="0"/>
                      <a:ext cx="1028700" cy="695325"/>
                    </a:xfrm>
                    <a:prstGeom prst="rect">
                      <a:avLst/>
                    </a:prstGeom>
                  </pic:spPr>
                </pic:pic>
              </a:graphicData>
            </a:graphic>
          </wp:anchor>
        </w:drawing>
      </w:r>
      <w:r w:rsidR="006B4D32" w:rsidRPr="008A173B">
        <w:rPr>
          <w:rFonts w:ascii="Arial" w:hAnsi="Arial" w:cs="Arial"/>
          <w:b/>
          <w:color w:val="0000FF"/>
          <w:sz w:val="40"/>
          <w:szCs w:val="40"/>
        </w:rPr>
        <w:t>CECS</w:t>
      </w:r>
    </w:p>
    <w:p w:rsidR="008A173B" w:rsidRDefault="006B4D32" w:rsidP="008A173B">
      <w:pPr>
        <w:spacing w:after="0"/>
        <w:rPr>
          <w:rFonts w:ascii="Arial" w:hAnsi="Arial" w:cs="Arial"/>
          <w:b/>
          <w:color w:val="0000FF"/>
          <w:sz w:val="24"/>
          <w:szCs w:val="24"/>
        </w:rPr>
      </w:pPr>
      <w:r w:rsidRPr="006B4D32">
        <w:rPr>
          <w:rFonts w:ascii="Arial" w:hAnsi="Arial" w:cs="Arial"/>
          <w:b/>
          <w:color w:val="0000FF"/>
          <w:sz w:val="24"/>
          <w:szCs w:val="24"/>
        </w:rPr>
        <w:t>CENTER FOR EMBEDDED &amp; CYBER-PHYSICAL SYSTEMS</w:t>
      </w:r>
    </w:p>
    <w:p w:rsidR="008A173B" w:rsidRPr="001924DC" w:rsidRDefault="001924DC" w:rsidP="008A173B">
      <w:pPr>
        <w:spacing w:after="0"/>
        <w:rPr>
          <w:rFonts w:ascii="Arial" w:hAnsi="Arial" w:cs="Arial"/>
          <w:b/>
          <w:sz w:val="6"/>
          <w:szCs w:val="6"/>
        </w:rPr>
      </w:pPr>
      <w:r>
        <w:rPr>
          <w:rFonts w:ascii="Arial" w:hAnsi="Arial" w:cs="Arial"/>
          <w:b/>
          <w:sz w:val="24"/>
          <w:szCs w:val="24"/>
        </w:rPr>
        <w:t xml:space="preserve">           </w:t>
      </w:r>
    </w:p>
    <w:p w:rsidR="00EE0BFC" w:rsidRPr="00417845" w:rsidRDefault="001924DC" w:rsidP="001924DC">
      <w:pPr>
        <w:spacing w:after="0"/>
        <w:rPr>
          <w:rFonts w:asciiTheme="majorHAnsi" w:hAnsiTheme="majorHAnsi" w:cs="Arial"/>
          <w:b/>
          <w:sz w:val="16"/>
          <w:szCs w:val="16"/>
        </w:rPr>
      </w:pPr>
      <w:r>
        <w:rPr>
          <w:rFonts w:asciiTheme="majorHAnsi" w:hAnsiTheme="majorHAnsi" w:cs="Arial"/>
          <w:b/>
          <w:sz w:val="36"/>
          <w:szCs w:val="36"/>
        </w:rPr>
        <w:tab/>
      </w:r>
      <w:r>
        <w:rPr>
          <w:rFonts w:asciiTheme="majorHAnsi" w:hAnsiTheme="majorHAnsi" w:cs="Arial"/>
          <w:b/>
          <w:sz w:val="36"/>
          <w:szCs w:val="36"/>
        </w:rPr>
        <w:tab/>
      </w:r>
      <w:r w:rsidRPr="00EE0BFC">
        <w:rPr>
          <w:rFonts w:asciiTheme="majorHAnsi" w:hAnsiTheme="majorHAnsi" w:cs="Arial"/>
          <w:b/>
          <w:sz w:val="40"/>
          <w:szCs w:val="40"/>
        </w:rPr>
        <w:t xml:space="preserve">    </w:t>
      </w:r>
    </w:p>
    <w:p w:rsidR="006A64F7" w:rsidRPr="00EE0BFC" w:rsidRDefault="00EE0BFC" w:rsidP="001924DC">
      <w:pPr>
        <w:spacing w:after="0"/>
        <w:rPr>
          <w:rFonts w:ascii="Arial" w:hAnsi="Arial" w:cs="Arial"/>
          <w:b/>
          <w:sz w:val="40"/>
          <w:szCs w:val="40"/>
        </w:rPr>
      </w:pPr>
      <w:r>
        <w:rPr>
          <w:rFonts w:asciiTheme="majorHAnsi" w:hAnsiTheme="majorHAnsi" w:cs="Arial"/>
          <w:b/>
          <w:sz w:val="40"/>
          <w:szCs w:val="40"/>
        </w:rPr>
        <w:tab/>
      </w:r>
      <w:r>
        <w:rPr>
          <w:rFonts w:asciiTheme="majorHAnsi" w:hAnsiTheme="majorHAnsi" w:cs="Arial"/>
          <w:b/>
          <w:sz w:val="40"/>
          <w:szCs w:val="40"/>
        </w:rPr>
        <w:tab/>
      </w:r>
      <w:r>
        <w:rPr>
          <w:rFonts w:asciiTheme="majorHAnsi" w:hAnsiTheme="majorHAnsi" w:cs="Arial"/>
          <w:b/>
          <w:sz w:val="40"/>
          <w:szCs w:val="40"/>
        </w:rPr>
        <w:tab/>
      </w:r>
      <w:r>
        <w:rPr>
          <w:rFonts w:asciiTheme="majorHAnsi" w:hAnsiTheme="majorHAnsi" w:cs="Arial"/>
          <w:b/>
          <w:sz w:val="40"/>
          <w:szCs w:val="40"/>
        </w:rPr>
        <w:tab/>
      </w:r>
      <w:r>
        <w:rPr>
          <w:rFonts w:asciiTheme="majorHAnsi" w:hAnsiTheme="majorHAnsi" w:cs="Arial"/>
          <w:b/>
          <w:sz w:val="40"/>
          <w:szCs w:val="40"/>
        </w:rPr>
        <w:tab/>
      </w:r>
      <w:r w:rsidR="008A173B" w:rsidRPr="00EE0BFC">
        <w:rPr>
          <w:rFonts w:asciiTheme="majorHAnsi" w:hAnsiTheme="majorHAnsi" w:cs="Arial"/>
          <w:b/>
          <w:sz w:val="40"/>
          <w:szCs w:val="40"/>
        </w:rPr>
        <w:t>CECS Seminar Series</w:t>
      </w:r>
    </w:p>
    <w:p w:rsidR="001924DC" w:rsidRPr="00417845" w:rsidRDefault="008A173B" w:rsidP="001924DC">
      <w:pPr>
        <w:spacing w:after="0"/>
        <w:jc w:val="center"/>
        <w:rPr>
          <w:rFonts w:asciiTheme="majorHAnsi" w:hAnsiTheme="majorHAnsi" w:cs="Arial"/>
          <w:i/>
          <w:sz w:val="28"/>
          <w:szCs w:val="28"/>
        </w:rPr>
      </w:pPr>
      <w:r w:rsidRPr="00417845">
        <w:rPr>
          <w:rFonts w:asciiTheme="majorHAnsi" w:hAnsiTheme="majorHAnsi" w:cs="Arial"/>
          <w:i/>
          <w:sz w:val="28"/>
          <w:szCs w:val="28"/>
        </w:rPr>
        <w:t>Present</w:t>
      </w:r>
    </w:p>
    <w:p w:rsidR="00417845" w:rsidRPr="00417845" w:rsidRDefault="00417845" w:rsidP="001924DC">
      <w:pPr>
        <w:spacing w:after="0"/>
        <w:jc w:val="center"/>
        <w:rPr>
          <w:rFonts w:asciiTheme="majorHAnsi" w:hAnsiTheme="majorHAnsi" w:cs="Arial"/>
          <w:b/>
          <w:i/>
          <w:sz w:val="16"/>
          <w:szCs w:val="16"/>
        </w:rPr>
      </w:pPr>
    </w:p>
    <w:p w:rsidR="008A173B" w:rsidRPr="00EE0BFC" w:rsidRDefault="00680858" w:rsidP="001924DC">
      <w:pPr>
        <w:spacing w:after="0"/>
        <w:jc w:val="center"/>
        <w:rPr>
          <w:rFonts w:asciiTheme="majorHAnsi" w:hAnsiTheme="majorHAnsi" w:cs="Arial"/>
          <w:i/>
          <w:sz w:val="36"/>
          <w:szCs w:val="36"/>
        </w:rPr>
      </w:pPr>
      <w:r w:rsidRPr="00EE0BFC">
        <w:rPr>
          <w:rFonts w:asciiTheme="majorHAnsi" w:hAnsiTheme="majorHAnsi" w:cs="Arial"/>
          <w:i/>
          <w:sz w:val="36"/>
          <w:szCs w:val="36"/>
        </w:rPr>
        <w:t>"</w:t>
      </w:r>
      <w:r w:rsidR="008A50E0" w:rsidRPr="00EE0BFC">
        <w:rPr>
          <w:rFonts w:asciiTheme="majorHAnsi" w:hAnsiTheme="majorHAnsi" w:cs="Arial"/>
          <w:i/>
          <w:sz w:val="36"/>
          <w:szCs w:val="36"/>
        </w:rPr>
        <w:t>Resilience is a Critical Issue for Large-scale Platforms</w:t>
      </w:r>
      <w:r w:rsidR="001924DC" w:rsidRPr="00EE0BFC">
        <w:rPr>
          <w:rFonts w:asciiTheme="majorHAnsi" w:hAnsiTheme="majorHAnsi" w:cs="Arial"/>
          <w:i/>
          <w:sz w:val="36"/>
          <w:szCs w:val="36"/>
        </w:rPr>
        <w:t>"</w:t>
      </w:r>
    </w:p>
    <w:p w:rsidR="001924DC" w:rsidRPr="00917EF0" w:rsidRDefault="00680858" w:rsidP="001924DC">
      <w:pPr>
        <w:spacing w:after="0"/>
        <w:jc w:val="center"/>
        <w:rPr>
          <w:rFonts w:asciiTheme="majorHAnsi" w:hAnsiTheme="majorHAnsi" w:cs="Arial"/>
          <w:sz w:val="30"/>
          <w:szCs w:val="30"/>
        </w:rPr>
      </w:pPr>
      <w:r w:rsidRPr="00917EF0">
        <w:rPr>
          <w:rFonts w:asciiTheme="majorHAnsi" w:hAnsiTheme="majorHAnsi" w:cs="Arial"/>
          <w:sz w:val="30"/>
          <w:szCs w:val="30"/>
        </w:rPr>
        <w:t xml:space="preserve">Professor </w:t>
      </w:r>
      <w:r w:rsidR="008A50E0" w:rsidRPr="00917EF0">
        <w:rPr>
          <w:rFonts w:asciiTheme="majorHAnsi" w:hAnsiTheme="majorHAnsi" w:cs="Arial"/>
          <w:sz w:val="30"/>
          <w:szCs w:val="30"/>
        </w:rPr>
        <w:t>Yves Robert</w:t>
      </w:r>
    </w:p>
    <w:p w:rsidR="00917EF0" w:rsidRPr="00417845" w:rsidRDefault="00436E60" w:rsidP="001924DC">
      <w:pPr>
        <w:spacing w:after="0"/>
        <w:jc w:val="center"/>
        <w:rPr>
          <w:rFonts w:asciiTheme="majorHAnsi" w:hAnsiTheme="majorHAnsi" w:cs="Arial"/>
          <w:sz w:val="28"/>
          <w:szCs w:val="28"/>
        </w:rPr>
      </w:pPr>
      <w:r w:rsidRPr="00417845">
        <w:rPr>
          <w:rFonts w:asciiTheme="majorHAnsi" w:hAnsiTheme="majorHAnsi" w:cs="Arial"/>
          <w:sz w:val="28"/>
          <w:szCs w:val="28"/>
        </w:rPr>
        <w:t>Computer Science Laboratory LIP</w:t>
      </w:r>
    </w:p>
    <w:p w:rsidR="00EE0BFC" w:rsidRPr="00417845" w:rsidRDefault="00917EF0" w:rsidP="00FD13C4">
      <w:pPr>
        <w:jc w:val="center"/>
        <w:rPr>
          <w:rFonts w:asciiTheme="majorHAnsi" w:hAnsiTheme="majorHAnsi" w:cs="Arial"/>
          <w:sz w:val="28"/>
          <w:szCs w:val="28"/>
        </w:rPr>
      </w:pPr>
      <w:r w:rsidRPr="00417845">
        <w:rPr>
          <w:rFonts w:asciiTheme="majorHAnsi" w:hAnsiTheme="majorHAnsi" w:cs="Arial"/>
          <w:sz w:val="28"/>
          <w:szCs w:val="28"/>
        </w:rPr>
        <w:t xml:space="preserve">  </w:t>
      </w:r>
      <w:proofErr w:type="spellStart"/>
      <w:r w:rsidRPr="00417845">
        <w:rPr>
          <w:rFonts w:asciiTheme="majorHAnsi" w:hAnsiTheme="majorHAnsi" w:cs="Arial"/>
          <w:sz w:val="28"/>
          <w:szCs w:val="28"/>
        </w:rPr>
        <w:t>Ecole</w:t>
      </w:r>
      <w:proofErr w:type="spellEnd"/>
      <w:r w:rsidRPr="00417845">
        <w:rPr>
          <w:rFonts w:asciiTheme="majorHAnsi" w:hAnsiTheme="majorHAnsi" w:cs="Arial"/>
          <w:sz w:val="28"/>
          <w:szCs w:val="28"/>
        </w:rPr>
        <w:t xml:space="preserve"> </w:t>
      </w:r>
      <w:proofErr w:type="spellStart"/>
      <w:r w:rsidRPr="00417845">
        <w:rPr>
          <w:rFonts w:asciiTheme="majorHAnsi" w:hAnsiTheme="majorHAnsi" w:cs="Arial"/>
          <w:sz w:val="28"/>
          <w:szCs w:val="28"/>
        </w:rPr>
        <w:t>Normale</w:t>
      </w:r>
      <w:proofErr w:type="spellEnd"/>
      <w:r w:rsidRPr="00417845">
        <w:rPr>
          <w:rFonts w:asciiTheme="majorHAnsi" w:hAnsiTheme="majorHAnsi" w:cs="Arial"/>
          <w:sz w:val="28"/>
          <w:szCs w:val="28"/>
        </w:rPr>
        <w:t xml:space="preserve"> </w:t>
      </w:r>
      <w:proofErr w:type="spellStart"/>
      <w:r w:rsidRPr="00417845">
        <w:rPr>
          <w:rFonts w:asciiTheme="majorHAnsi" w:hAnsiTheme="majorHAnsi" w:cs="Arial"/>
          <w:sz w:val="28"/>
          <w:szCs w:val="28"/>
        </w:rPr>
        <w:t>Supérieure</w:t>
      </w:r>
      <w:proofErr w:type="spellEnd"/>
      <w:r w:rsidRPr="00417845">
        <w:rPr>
          <w:rFonts w:asciiTheme="majorHAnsi" w:hAnsiTheme="majorHAnsi" w:cs="Arial"/>
          <w:sz w:val="28"/>
          <w:szCs w:val="28"/>
        </w:rPr>
        <w:t xml:space="preserve"> de</w:t>
      </w:r>
      <w:r w:rsidR="00EE0BFC" w:rsidRPr="00417845">
        <w:rPr>
          <w:rFonts w:asciiTheme="majorHAnsi" w:hAnsiTheme="majorHAnsi" w:cs="Arial"/>
          <w:sz w:val="28"/>
          <w:szCs w:val="28"/>
        </w:rPr>
        <w:t xml:space="preserve"> Lyon</w:t>
      </w:r>
      <w:r w:rsidRPr="00417845">
        <w:rPr>
          <w:rFonts w:asciiTheme="majorHAnsi" w:hAnsiTheme="majorHAnsi" w:cs="Arial"/>
          <w:sz w:val="28"/>
          <w:szCs w:val="28"/>
        </w:rPr>
        <w:t>, France</w:t>
      </w:r>
    </w:p>
    <w:p w:rsidR="00EE0BFC" w:rsidRPr="00C94FE2" w:rsidRDefault="00DF5059" w:rsidP="00EE0BFC">
      <w:pPr>
        <w:pStyle w:val="Default"/>
        <w:ind w:left="576"/>
        <w:rPr>
          <w:sz w:val="26"/>
          <w:szCs w:val="26"/>
        </w:rPr>
      </w:pPr>
      <w:r>
        <w:rPr>
          <w:rFonts w:ascii="Times New Roman" w:hAnsi="Times New Roman" w:cs="Times New Roman"/>
          <w:b/>
          <w:noProof/>
          <w:sz w:val="26"/>
          <w:szCs w:val="26"/>
        </w:rPr>
        <w:drawing>
          <wp:anchor distT="0" distB="0" distL="114300" distR="114300" simplePos="0" relativeHeight="251660288" behindDoc="0" locked="0" layoutInCell="1" allowOverlap="1">
            <wp:simplePos x="0" y="0"/>
            <wp:positionH relativeFrom="margin">
              <wp:posOffset>5210175</wp:posOffset>
            </wp:positionH>
            <wp:positionV relativeFrom="margin">
              <wp:posOffset>2714625</wp:posOffset>
            </wp:positionV>
            <wp:extent cx="1628775" cy="1295400"/>
            <wp:effectExtent l="19050" t="0" r="9525" b="0"/>
            <wp:wrapSquare wrapText="bothSides"/>
            <wp:docPr id="3" name="irc_mi" descr="http://www.scientificcomputing.com/sites/scientificcomputing.com/files/Yves_Robert_ENS_Lyon_Franc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tificcomputing.com/sites/scientificcomputing.com/files/Yves_Robert_ENS_Lyon_Franc_ml.jpg"/>
                    <pic:cNvPicPr>
                      <a:picLocks noChangeAspect="1" noChangeArrowheads="1"/>
                    </pic:cNvPicPr>
                  </pic:nvPicPr>
                  <pic:blipFill>
                    <a:blip r:embed="rId8" cstate="print"/>
                    <a:srcRect r="9000"/>
                    <a:stretch>
                      <a:fillRect/>
                    </a:stretch>
                  </pic:blipFill>
                  <pic:spPr bwMode="auto">
                    <a:xfrm>
                      <a:off x="0" y="0"/>
                      <a:ext cx="1628775" cy="1295400"/>
                    </a:xfrm>
                    <a:prstGeom prst="rect">
                      <a:avLst/>
                    </a:prstGeom>
                    <a:noFill/>
                    <a:ln w="9525">
                      <a:noFill/>
                      <a:miter lim="800000"/>
                      <a:headEnd/>
                      <a:tailEnd/>
                    </a:ln>
                  </pic:spPr>
                </pic:pic>
              </a:graphicData>
            </a:graphic>
          </wp:anchor>
        </w:drawing>
      </w:r>
      <w:r w:rsidR="000438B0" w:rsidRPr="00C94FE2">
        <w:rPr>
          <w:rFonts w:ascii="Times New Roman" w:hAnsi="Times New Roman" w:cs="Times New Roman"/>
          <w:b/>
          <w:sz w:val="26"/>
          <w:szCs w:val="26"/>
        </w:rPr>
        <w:t xml:space="preserve">Abstract: </w:t>
      </w:r>
      <w:r w:rsidR="001924DC" w:rsidRPr="00C94FE2">
        <w:rPr>
          <w:rFonts w:ascii="Times New Roman" w:hAnsi="Times New Roman" w:cs="Times New Roman"/>
          <w:sz w:val="26"/>
          <w:szCs w:val="26"/>
        </w:rPr>
        <w:t xml:space="preserve"> </w:t>
      </w:r>
      <w:r w:rsidR="00EE0BFC" w:rsidRPr="00C94FE2">
        <w:rPr>
          <w:sz w:val="26"/>
          <w:szCs w:val="26"/>
        </w:rPr>
        <w:t>Resilience is a critical issue for large-scale platforms. This talk will survey fault-tolerant techniques for high-performance computing:</w:t>
      </w:r>
      <w:r w:rsidRPr="00DF5059">
        <w:t xml:space="preserve"> </w:t>
      </w:r>
    </w:p>
    <w:p w:rsidR="00EE0BFC" w:rsidRPr="00C94FE2" w:rsidRDefault="00EE0BFC" w:rsidP="00EE0BFC">
      <w:pPr>
        <w:pStyle w:val="Default"/>
        <w:ind w:left="576"/>
        <w:rPr>
          <w:sz w:val="16"/>
          <w:szCs w:val="16"/>
        </w:rPr>
      </w:pPr>
      <w:r w:rsidRPr="00C94FE2">
        <w:rPr>
          <w:sz w:val="26"/>
          <w:szCs w:val="26"/>
        </w:rPr>
        <w:br/>
        <w:t>- Overview of failure types and typical probability distributions</w:t>
      </w:r>
      <w:r w:rsidRPr="00C94FE2">
        <w:rPr>
          <w:sz w:val="26"/>
          <w:szCs w:val="26"/>
        </w:rPr>
        <w:br/>
        <w:t>- Brief discussion of applicatio</w:t>
      </w:r>
      <w:r w:rsidR="00DF5059">
        <w:rPr>
          <w:sz w:val="26"/>
          <w:szCs w:val="26"/>
        </w:rPr>
        <w:t xml:space="preserve">n-specific techniques, such as </w:t>
      </w:r>
      <w:r w:rsidRPr="00C94FE2">
        <w:rPr>
          <w:sz w:val="26"/>
          <w:szCs w:val="26"/>
        </w:rPr>
        <w:t>ABFT</w:t>
      </w:r>
      <w:r w:rsidRPr="00C94FE2">
        <w:rPr>
          <w:sz w:val="26"/>
          <w:szCs w:val="26"/>
        </w:rPr>
        <w:br/>
        <w:t xml:space="preserve">- The standard general-purpose technique, checkpoint and </w:t>
      </w:r>
      <w:r w:rsidR="00DF5059">
        <w:rPr>
          <w:sz w:val="26"/>
          <w:szCs w:val="26"/>
        </w:rPr>
        <w:tab/>
      </w:r>
      <w:r w:rsidRPr="00C94FE2">
        <w:rPr>
          <w:sz w:val="26"/>
          <w:szCs w:val="26"/>
        </w:rPr>
        <w:t>rollback recovery</w:t>
      </w:r>
      <w:r w:rsidRPr="00C94FE2">
        <w:rPr>
          <w:sz w:val="26"/>
          <w:szCs w:val="26"/>
        </w:rPr>
        <w:br/>
        <w:t>- Recent extensions with replication, prediction and silent error detection</w:t>
      </w:r>
      <w:r w:rsidRPr="00C94FE2">
        <w:rPr>
          <w:sz w:val="26"/>
          <w:szCs w:val="26"/>
        </w:rPr>
        <w:br/>
        <w:t>- Relevant execution scenarios, evaluated and compared through quantitative models.</w:t>
      </w:r>
      <w:r w:rsidRPr="00C94FE2">
        <w:rPr>
          <w:sz w:val="26"/>
          <w:szCs w:val="26"/>
        </w:rPr>
        <w:br/>
      </w:r>
    </w:p>
    <w:p w:rsidR="00EE0BFC" w:rsidRPr="00C94FE2" w:rsidRDefault="00EE0BFC" w:rsidP="00EE0BFC">
      <w:pPr>
        <w:pStyle w:val="Default"/>
        <w:ind w:left="576"/>
        <w:rPr>
          <w:sz w:val="26"/>
          <w:szCs w:val="26"/>
        </w:rPr>
      </w:pPr>
      <w:r w:rsidRPr="00C94FE2">
        <w:rPr>
          <w:sz w:val="26"/>
          <w:szCs w:val="26"/>
        </w:rPr>
        <w:t>The talk includes several illustrative examples and targets a general audience.</w:t>
      </w:r>
    </w:p>
    <w:p w:rsidR="001924DC" w:rsidRPr="00C94FE2" w:rsidRDefault="001924DC" w:rsidP="001924DC">
      <w:pPr>
        <w:spacing w:after="0"/>
        <w:rPr>
          <w:rFonts w:ascii="Times New Roman" w:hAnsi="Times New Roman" w:cs="Times New Roman"/>
          <w:sz w:val="16"/>
          <w:szCs w:val="16"/>
        </w:rPr>
      </w:pPr>
    </w:p>
    <w:p w:rsidR="00EE0BFC" w:rsidRPr="00C94FE2" w:rsidRDefault="000438B0" w:rsidP="00C94FE2">
      <w:pPr>
        <w:pStyle w:val="Default"/>
        <w:ind w:left="576"/>
        <w:rPr>
          <w:rFonts w:ascii="Times New Roman" w:hAnsi="Times New Roman" w:cs="Times New Roman"/>
          <w:sz w:val="26"/>
          <w:szCs w:val="26"/>
        </w:rPr>
      </w:pPr>
      <w:r w:rsidRPr="00C94FE2">
        <w:rPr>
          <w:rFonts w:ascii="Times New Roman" w:hAnsi="Times New Roman" w:cs="Times New Roman"/>
          <w:b/>
          <w:sz w:val="26"/>
          <w:szCs w:val="26"/>
        </w:rPr>
        <w:t xml:space="preserve">Biography: </w:t>
      </w:r>
      <w:r w:rsidR="00917EF0" w:rsidRPr="00C94FE2">
        <w:rPr>
          <w:sz w:val="26"/>
          <w:szCs w:val="26"/>
        </w:rPr>
        <w:t xml:space="preserve">Yves Robert received his PhD degree from </w:t>
      </w:r>
      <w:proofErr w:type="spellStart"/>
      <w:r w:rsidR="00917EF0" w:rsidRPr="00C94FE2">
        <w:rPr>
          <w:sz w:val="26"/>
          <w:szCs w:val="26"/>
        </w:rPr>
        <w:t>Institut</w:t>
      </w:r>
      <w:proofErr w:type="spellEnd"/>
      <w:r w:rsidR="00917EF0" w:rsidRPr="00C94FE2">
        <w:rPr>
          <w:sz w:val="26"/>
          <w:szCs w:val="26"/>
        </w:rPr>
        <w:t xml:space="preserve"> National </w:t>
      </w:r>
      <w:proofErr w:type="spellStart"/>
      <w:r w:rsidR="00917EF0" w:rsidRPr="00C94FE2">
        <w:rPr>
          <w:sz w:val="26"/>
          <w:szCs w:val="26"/>
        </w:rPr>
        <w:t>Polytechnique</w:t>
      </w:r>
      <w:proofErr w:type="spellEnd"/>
      <w:r w:rsidR="00917EF0" w:rsidRPr="00C94FE2">
        <w:rPr>
          <w:sz w:val="26"/>
          <w:szCs w:val="26"/>
        </w:rPr>
        <w:t xml:space="preserve"> de Grenoble. He is currently a full professor in the Computer Science Laboratory LIP at ENS Lyon. He is the author of 7 books, 130+ papers published in international journals, and 200+ papers published in international conferences.  He is the editor of 11 book proceedings and 13 journal special issues.  He is the advisor of 28 PhD theses.  His main research interests are scheduling techniques and resilient algorithms for large-scale platforms. Yves Robert served on many editorial boards, including IEEE TPDS.  He was the program chair of HiPC'2006 in Bangalore, IPDPS'2008 in Miami, ISPDC'2009 in Lisbon, ICPP'2013 in Lyon and HiPC'2013 in Bangalore. He is a Fellow of the IEEE. He has been elected a Senior Member of </w:t>
      </w:r>
      <w:proofErr w:type="spellStart"/>
      <w:r w:rsidR="00917EF0" w:rsidRPr="00C94FE2">
        <w:rPr>
          <w:sz w:val="26"/>
          <w:szCs w:val="26"/>
        </w:rPr>
        <w:t>Institut</w:t>
      </w:r>
      <w:proofErr w:type="spellEnd"/>
      <w:r w:rsidR="00917EF0" w:rsidRPr="00C94FE2">
        <w:rPr>
          <w:sz w:val="26"/>
          <w:szCs w:val="26"/>
        </w:rPr>
        <w:t xml:space="preserve"> </w:t>
      </w:r>
      <w:proofErr w:type="spellStart"/>
      <w:r w:rsidR="00917EF0" w:rsidRPr="00C94FE2">
        <w:rPr>
          <w:sz w:val="26"/>
          <w:szCs w:val="26"/>
        </w:rPr>
        <w:t>Universitaire</w:t>
      </w:r>
      <w:proofErr w:type="spellEnd"/>
      <w:r w:rsidR="00917EF0" w:rsidRPr="00C94FE2">
        <w:rPr>
          <w:sz w:val="26"/>
          <w:szCs w:val="26"/>
        </w:rPr>
        <w:t xml:space="preserve"> de France in 2007 and renewed in 2012.  He has been awarded the 2014 IEEE TCSC Award for Excellence in Scalable Computing.  He holds a Visiting Scientist position at the University of Tennessee, Knoxville since 2011.</w:t>
      </w:r>
    </w:p>
    <w:p w:rsidR="00FE22CD" w:rsidRDefault="00FE22CD" w:rsidP="00FE22CD">
      <w:pPr>
        <w:pStyle w:val="Default"/>
        <w:ind w:left="-144" w:right="-144"/>
        <w:rPr>
          <w:sz w:val="26"/>
          <w:szCs w:val="26"/>
        </w:rPr>
      </w:pPr>
    </w:p>
    <w:p w:rsidR="00C94FE2" w:rsidRPr="00C94FE2" w:rsidRDefault="00C94FE2" w:rsidP="00FE22CD">
      <w:pPr>
        <w:pStyle w:val="Default"/>
        <w:ind w:left="-144" w:right="-144"/>
        <w:rPr>
          <w:sz w:val="26"/>
          <w:szCs w:val="26"/>
        </w:rPr>
      </w:pPr>
    </w:p>
    <w:p w:rsidR="006B4D32" w:rsidRPr="00C94FE2" w:rsidRDefault="00EE0BFC" w:rsidP="000438B0">
      <w:pPr>
        <w:spacing w:after="0"/>
        <w:jc w:val="center"/>
        <w:rPr>
          <w:rFonts w:ascii="Times New Roman" w:hAnsi="Times New Roman" w:cs="Times New Roman"/>
          <w:b/>
          <w:sz w:val="26"/>
          <w:szCs w:val="26"/>
        </w:rPr>
      </w:pPr>
      <w:r w:rsidRPr="00C94FE2">
        <w:rPr>
          <w:rFonts w:ascii="Times New Roman" w:hAnsi="Times New Roman" w:cs="Times New Roman"/>
          <w:b/>
          <w:sz w:val="26"/>
          <w:szCs w:val="26"/>
        </w:rPr>
        <w:t>Monday, May 18, 2015 - 11:00 a</w:t>
      </w:r>
      <w:r w:rsidR="000438B0" w:rsidRPr="00C94FE2">
        <w:rPr>
          <w:rFonts w:ascii="Times New Roman" w:hAnsi="Times New Roman" w:cs="Times New Roman"/>
          <w:b/>
          <w:sz w:val="26"/>
          <w:szCs w:val="26"/>
        </w:rPr>
        <w:t>.m.</w:t>
      </w:r>
    </w:p>
    <w:p w:rsidR="000438B0" w:rsidRPr="00C94FE2" w:rsidRDefault="000438B0" w:rsidP="00A54924">
      <w:pPr>
        <w:spacing w:after="0"/>
        <w:jc w:val="center"/>
        <w:rPr>
          <w:rFonts w:ascii="Times New Roman" w:hAnsi="Times New Roman" w:cs="Times New Roman"/>
          <w:b/>
          <w:sz w:val="26"/>
          <w:szCs w:val="26"/>
        </w:rPr>
      </w:pPr>
      <w:proofErr w:type="spellStart"/>
      <w:r w:rsidRPr="00C94FE2">
        <w:rPr>
          <w:rFonts w:ascii="Times New Roman" w:hAnsi="Times New Roman" w:cs="Times New Roman"/>
          <w:b/>
          <w:sz w:val="26"/>
          <w:szCs w:val="26"/>
        </w:rPr>
        <w:t>Harut</w:t>
      </w:r>
      <w:proofErr w:type="spellEnd"/>
      <w:r w:rsidRPr="00C94FE2">
        <w:rPr>
          <w:rFonts w:ascii="Times New Roman" w:hAnsi="Times New Roman" w:cs="Times New Roman"/>
          <w:b/>
          <w:sz w:val="26"/>
          <w:szCs w:val="26"/>
        </w:rPr>
        <w:t xml:space="preserve"> </w:t>
      </w:r>
      <w:proofErr w:type="spellStart"/>
      <w:r w:rsidRPr="00C94FE2">
        <w:rPr>
          <w:rFonts w:ascii="Times New Roman" w:hAnsi="Times New Roman" w:cs="Times New Roman"/>
          <w:b/>
          <w:sz w:val="26"/>
          <w:szCs w:val="26"/>
        </w:rPr>
        <w:t>Barsamian</w:t>
      </w:r>
      <w:proofErr w:type="spellEnd"/>
      <w:r w:rsidRPr="00C94FE2">
        <w:rPr>
          <w:rFonts w:ascii="Times New Roman" w:hAnsi="Times New Roman" w:cs="Times New Roman"/>
          <w:b/>
          <w:sz w:val="26"/>
          <w:szCs w:val="26"/>
        </w:rPr>
        <w:t xml:space="preserve"> Colloquia Room (EH 2430)</w:t>
      </w:r>
    </w:p>
    <w:p w:rsidR="00A54924" w:rsidRPr="00C94FE2" w:rsidRDefault="00EE0BFC" w:rsidP="000438B0">
      <w:pPr>
        <w:jc w:val="center"/>
        <w:rPr>
          <w:rFonts w:ascii="Times New Roman" w:hAnsi="Times New Roman" w:cs="Times New Roman"/>
          <w:b/>
          <w:sz w:val="26"/>
          <w:szCs w:val="26"/>
        </w:rPr>
      </w:pPr>
      <w:r w:rsidRPr="00C94FE2">
        <w:rPr>
          <w:rFonts w:ascii="Times New Roman" w:hAnsi="Times New Roman" w:cs="Times New Roman"/>
          <w:b/>
          <w:sz w:val="26"/>
          <w:szCs w:val="26"/>
        </w:rPr>
        <w:t xml:space="preserve">Host: Jean-Luc </w:t>
      </w:r>
      <w:proofErr w:type="spellStart"/>
      <w:r w:rsidRPr="00C94FE2">
        <w:rPr>
          <w:rFonts w:ascii="Times New Roman" w:hAnsi="Times New Roman" w:cs="Times New Roman"/>
          <w:b/>
          <w:sz w:val="26"/>
          <w:szCs w:val="26"/>
        </w:rPr>
        <w:t>Gaudiot</w:t>
      </w:r>
      <w:proofErr w:type="spellEnd"/>
      <w:r w:rsidRPr="00C94FE2">
        <w:rPr>
          <w:rFonts w:ascii="Times New Roman" w:hAnsi="Times New Roman" w:cs="Times New Roman"/>
          <w:b/>
          <w:sz w:val="26"/>
          <w:szCs w:val="26"/>
        </w:rPr>
        <w:t xml:space="preserve">  </w:t>
      </w:r>
    </w:p>
    <w:p w:rsidR="00C94FE2" w:rsidRPr="00C94FE2" w:rsidRDefault="00C94FE2">
      <w:pPr>
        <w:jc w:val="center"/>
        <w:rPr>
          <w:rFonts w:ascii="Times New Roman" w:hAnsi="Times New Roman" w:cs="Times New Roman"/>
          <w:b/>
          <w:sz w:val="26"/>
          <w:szCs w:val="26"/>
        </w:rPr>
      </w:pPr>
    </w:p>
    <w:sectPr w:rsidR="00C94FE2" w:rsidRPr="00C94FE2" w:rsidSect="006B4D3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72" w:rsidRDefault="00700D72" w:rsidP="000438B0">
      <w:pPr>
        <w:spacing w:after="0" w:line="240" w:lineRule="auto"/>
      </w:pPr>
      <w:r>
        <w:separator/>
      </w:r>
    </w:p>
  </w:endnote>
  <w:endnote w:type="continuationSeparator" w:id="0">
    <w:p w:rsidR="00700D72" w:rsidRDefault="00700D72" w:rsidP="0004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72" w:rsidRPr="000438B0" w:rsidRDefault="00700D72" w:rsidP="000438B0">
    <w:pPr>
      <w:pStyle w:val="Footer"/>
      <w:jc w:val="center"/>
      <w:rPr>
        <w:rFonts w:ascii="Times New Roman" w:hAnsi="Times New Roman" w:cs="Times New Roman"/>
        <w:color w:val="D9D9D9" w:themeColor="background1" w:themeShade="D9"/>
        <w:sz w:val="28"/>
        <w:szCs w:val="28"/>
      </w:rPr>
    </w:pPr>
    <w:r w:rsidRPr="000438B0">
      <w:rPr>
        <w:rFonts w:ascii="Times New Roman" w:hAnsi="Times New Roman" w:cs="Times New Roman"/>
        <w:color w:val="D9D9D9" w:themeColor="background1" w:themeShade="D9"/>
        <w:sz w:val="28"/>
        <w:szCs w:val="28"/>
      </w:rPr>
      <w:t>UNIVERSITY OF CALIFORNIA, IRVINE</w:t>
    </w:r>
  </w:p>
  <w:p w:rsidR="00700D72" w:rsidRDefault="0070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72" w:rsidRDefault="00700D72" w:rsidP="000438B0">
      <w:pPr>
        <w:spacing w:after="0" w:line="240" w:lineRule="auto"/>
      </w:pPr>
      <w:r>
        <w:separator/>
      </w:r>
    </w:p>
  </w:footnote>
  <w:footnote w:type="continuationSeparator" w:id="0">
    <w:p w:rsidR="00700D72" w:rsidRDefault="00700D72" w:rsidP="00043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B4D32"/>
    <w:rsid w:val="000438B0"/>
    <w:rsid w:val="000647D2"/>
    <w:rsid w:val="000D2F2D"/>
    <w:rsid w:val="001924DC"/>
    <w:rsid w:val="003269DD"/>
    <w:rsid w:val="003472DA"/>
    <w:rsid w:val="00417845"/>
    <w:rsid w:val="00436E60"/>
    <w:rsid w:val="0047783E"/>
    <w:rsid w:val="00505FB6"/>
    <w:rsid w:val="00680858"/>
    <w:rsid w:val="00691B42"/>
    <w:rsid w:val="006A46F0"/>
    <w:rsid w:val="006A64F7"/>
    <w:rsid w:val="006B4D32"/>
    <w:rsid w:val="006E1F24"/>
    <w:rsid w:val="006E4C5A"/>
    <w:rsid w:val="00700D72"/>
    <w:rsid w:val="00770198"/>
    <w:rsid w:val="008A173B"/>
    <w:rsid w:val="008A50E0"/>
    <w:rsid w:val="00917EF0"/>
    <w:rsid w:val="00A54924"/>
    <w:rsid w:val="00C800D3"/>
    <w:rsid w:val="00C94FE2"/>
    <w:rsid w:val="00DF5059"/>
    <w:rsid w:val="00E17926"/>
    <w:rsid w:val="00E67CB5"/>
    <w:rsid w:val="00EB7BCE"/>
    <w:rsid w:val="00EE0BFC"/>
    <w:rsid w:val="00FD13C4"/>
    <w:rsid w:val="00FE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yellow" shadow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32"/>
    <w:rPr>
      <w:rFonts w:ascii="Tahoma" w:hAnsi="Tahoma" w:cs="Tahoma"/>
      <w:sz w:val="16"/>
      <w:szCs w:val="16"/>
    </w:rPr>
  </w:style>
  <w:style w:type="paragraph" w:styleId="Header">
    <w:name w:val="header"/>
    <w:basedOn w:val="Normal"/>
    <w:link w:val="HeaderChar"/>
    <w:uiPriority w:val="99"/>
    <w:semiHidden/>
    <w:unhideWhenUsed/>
    <w:rsid w:val="00043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8B0"/>
  </w:style>
  <w:style w:type="paragraph" w:styleId="Footer">
    <w:name w:val="footer"/>
    <w:basedOn w:val="Normal"/>
    <w:link w:val="FooterChar"/>
    <w:uiPriority w:val="99"/>
    <w:unhideWhenUsed/>
    <w:rsid w:val="0004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B0"/>
  </w:style>
  <w:style w:type="paragraph" w:customStyle="1" w:styleId="Default">
    <w:name w:val="Default"/>
    <w:rsid w:val="001924D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7CF9B-96D8-4BB1-911B-B6ACEAF1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Wu</dc:creator>
  <cp:lastModifiedBy>Grace Wu</cp:lastModifiedBy>
  <cp:revision>9</cp:revision>
  <dcterms:created xsi:type="dcterms:W3CDTF">2015-05-05T20:21:00Z</dcterms:created>
  <dcterms:modified xsi:type="dcterms:W3CDTF">2015-05-05T20:59:00Z</dcterms:modified>
</cp:coreProperties>
</file>