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58" w:rsidRDefault="00FD5F58" w:rsidP="00D75CAA">
      <w:pPr>
        <w:spacing w:after="0" w:afterAutospacing="0"/>
        <w:jc w:val="center"/>
        <w:rPr>
          <w:i/>
        </w:rPr>
      </w:pPr>
    </w:p>
    <w:p w:rsidR="00EA221C" w:rsidRDefault="00DB5F0E" w:rsidP="00D75CAA">
      <w:pPr>
        <w:spacing w:after="0" w:afterAutospacing="0"/>
        <w:jc w:val="center"/>
        <w:rPr>
          <w:rFonts w:ascii="Times New Roman" w:hAnsi="Times New Roman" w:cs="Times New Roman"/>
          <w:b/>
          <w:color w:val="FFCC00"/>
          <w:sz w:val="32"/>
          <w:szCs w:val="32"/>
        </w:rPr>
      </w:pPr>
      <w:r w:rsidRPr="00DB5F0E">
        <w:rPr>
          <w:rFonts w:ascii="Times New Roman" w:hAnsi="Times New Roman" w:cs="Times New Roman"/>
          <w:b/>
          <w:color w:val="FFCC00"/>
          <w:sz w:val="32"/>
          <w:szCs w:val="32"/>
        </w:rPr>
        <w:drawing>
          <wp:inline distT="0" distB="0" distL="0" distR="0">
            <wp:extent cx="6352244" cy="545690"/>
            <wp:effectExtent l="19050" t="0" r="0" b="0"/>
            <wp:docPr id="3" name="Picture 1" descr="http://www.cecs.uci.edu/images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cs.uci.edu/images/head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09" cy="54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0E" w:rsidRDefault="00DB5F0E" w:rsidP="00FD699E">
      <w:pPr>
        <w:pBdr>
          <w:right w:val="single" w:sz="4" w:space="4" w:color="auto"/>
        </w:pBdr>
        <w:spacing w:after="0" w:afterAutospacing="0"/>
        <w:jc w:val="center"/>
        <w:rPr>
          <w:rFonts w:ascii="Times New Roman" w:hAnsi="Times New Roman" w:cs="Times New Roman"/>
          <w:b/>
          <w:color w:val="FFCC00"/>
          <w:sz w:val="32"/>
          <w:szCs w:val="32"/>
        </w:rPr>
      </w:pPr>
    </w:p>
    <w:p w:rsidR="00DB5F0E" w:rsidRDefault="00DB5F0E" w:rsidP="00FD699E">
      <w:pPr>
        <w:pBdr>
          <w:right w:val="single" w:sz="4" w:space="4" w:color="auto"/>
        </w:pBdr>
        <w:spacing w:after="0" w:afterAutospacing="0"/>
        <w:jc w:val="center"/>
        <w:rPr>
          <w:rFonts w:ascii="Times New Roman" w:hAnsi="Times New Roman" w:cs="Times New Roman"/>
          <w:b/>
          <w:color w:val="FFCC00"/>
          <w:sz w:val="32"/>
          <w:szCs w:val="32"/>
        </w:rPr>
      </w:pPr>
    </w:p>
    <w:p w:rsidR="00802039" w:rsidRPr="00625CA7" w:rsidRDefault="00070C8C" w:rsidP="00FD699E">
      <w:pPr>
        <w:pBdr>
          <w:right w:val="single" w:sz="4" w:space="4" w:color="auto"/>
        </w:pBdr>
        <w:spacing w:after="0" w:afterAutospacing="0"/>
        <w:jc w:val="center"/>
        <w:rPr>
          <w:rFonts w:ascii="Times New Roman" w:hAnsi="Times New Roman" w:cs="Times New Roman"/>
          <w:b/>
          <w:color w:val="FFCC00"/>
          <w:sz w:val="36"/>
          <w:szCs w:val="36"/>
        </w:rPr>
      </w:pPr>
      <w:r w:rsidRPr="00625CA7">
        <w:rPr>
          <w:rFonts w:ascii="Times New Roman" w:hAnsi="Times New Roman" w:cs="Times New Roman"/>
          <w:b/>
          <w:color w:val="FFCC00"/>
          <w:sz w:val="36"/>
          <w:szCs w:val="36"/>
        </w:rPr>
        <w:t>CECS</w:t>
      </w:r>
      <w:r w:rsidR="00802039" w:rsidRPr="00625CA7">
        <w:rPr>
          <w:rFonts w:ascii="Times New Roman" w:hAnsi="Times New Roman" w:cs="Times New Roman"/>
          <w:b/>
          <w:color w:val="FFCC00"/>
          <w:sz w:val="36"/>
          <w:szCs w:val="36"/>
        </w:rPr>
        <w:t xml:space="preserve"> Seminar Series </w:t>
      </w:r>
    </w:p>
    <w:p w:rsidR="00CA43CF" w:rsidRPr="00362DE4" w:rsidRDefault="00CA43CF" w:rsidP="00CA43CF">
      <w:pPr>
        <w:spacing w:after="0" w:afterAutospacing="0"/>
        <w:rPr>
          <w:rFonts w:ascii="Times New Roman" w:hAnsi="Times New Roman" w:cs="Times New Roman"/>
          <w:b/>
          <w:color w:val="FFCC00"/>
          <w:sz w:val="16"/>
          <w:szCs w:val="16"/>
        </w:rPr>
      </w:pPr>
    </w:p>
    <w:p w:rsidR="00FD4E08" w:rsidRPr="009370C2" w:rsidRDefault="000270B0" w:rsidP="00D75CAA">
      <w:pPr>
        <w:spacing w:after="0" w:afterAutospacing="0"/>
        <w:jc w:val="center"/>
        <w:rPr>
          <w:rFonts w:ascii="Times New Roman" w:hAnsi="Times New Roman" w:cs="Times New Roman"/>
          <w:b/>
          <w:color w:val="000099"/>
          <w:sz w:val="30"/>
          <w:szCs w:val="30"/>
        </w:rPr>
      </w:pPr>
      <w:r w:rsidRPr="009370C2">
        <w:rPr>
          <w:rFonts w:ascii="Times New Roman" w:hAnsi="Times New Roman" w:cs="Times New Roman"/>
          <w:b/>
          <w:color w:val="000099"/>
          <w:sz w:val="30"/>
          <w:szCs w:val="30"/>
        </w:rPr>
        <w:t>“</w:t>
      </w:r>
      <w:proofErr w:type="spellStart"/>
      <w:r w:rsidR="007D1D62" w:rsidRPr="007D1D62">
        <w:rPr>
          <w:rFonts w:ascii="Times New Roman" w:hAnsi="Times New Roman" w:cs="Times New Roman"/>
          <w:b/>
          <w:bCs/>
          <w:sz w:val="40"/>
          <w:szCs w:val="40"/>
        </w:rPr>
        <w:t>MetaModelling</w:t>
      </w:r>
      <w:proofErr w:type="spellEnd"/>
      <w:r w:rsidR="007D1D62" w:rsidRPr="007D1D62">
        <w:rPr>
          <w:rFonts w:ascii="Times New Roman" w:hAnsi="Times New Roman" w:cs="Times New Roman"/>
          <w:b/>
          <w:bCs/>
          <w:sz w:val="40"/>
          <w:szCs w:val="40"/>
        </w:rPr>
        <w:t xml:space="preserve"> and Code Generation - </w:t>
      </w:r>
      <w:proofErr w:type="spellStart"/>
      <w:r w:rsidR="007D1D62" w:rsidRPr="007D1D62">
        <w:rPr>
          <w:rFonts w:ascii="Times New Roman" w:hAnsi="Times New Roman" w:cs="Times New Roman"/>
          <w:b/>
          <w:bCs/>
          <w:sz w:val="40"/>
          <w:szCs w:val="40"/>
        </w:rPr>
        <w:t>Metagen</w:t>
      </w:r>
      <w:proofErr w:type="spellEnd"/>
      <w:r w:rsidRPr="009370C2">
        <w:rPr>
          <w:rFonts w:ascii="Times New Roman" w:hAnsi="Times New Roman" w:cs="Times New Roman"/>
          <w:b/>
          <w:color w:val="000099"/>
          <w:sz w:val="30"/>
          <w:szCs w:val="30"/>
        </w:rPr>
        <w:t>”</w:t>
      </w:r>
    </w:p>
    <w:p w:rsidR="004E7BA0" w:rsidRPr="00362DE4" w:rsidRDefault="004E7BA0" w:rsidP="00D75CAA">
      <w:pPr>
        <w:spacing w:after="0" w:afterAutospacing="0"/>
        <w:jc w:val="center"/>
        <w:rPr>
          <w:rFonts w:ascii="Times New Roman" w:hAnsi="Times New Roman" w:cs="Times New Roman"/>
          <w:b/>
          <w:color w:val="000099"/>
          <w:sz w:val="6"/>
          <w:szCs w:val="6"/>
        </w:rPr>
      </w:pPr>
    </w:p>
    <w:p w:rsidR="00D75CAA" w:rsidRPr="001C1779" w:rsidRDefault="00D75CAA" w:rsidP="00D75CAA">
      <w:pPr>
        <w:spacing w:after="0" w:afterAutospacing="0"/>
        <w:rPr>
          <w:rFonts w:ascii="Times New Roman" w:hAnsi="Times New Roman" w:cs="Times New Roman"/>
          <w:b/>
          <w:sz w:val="6"/>
          <w:szCs w:val="6"/>
        </w:rPr>
      </w:pPr>
    </w:p>
    <w:p w:rsidR="00E864CF" w:rsidRPr="00614FD8" w:rsidRDefault="00BE6761" w:rsidP="00547A35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F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1D62" w:rsidRPr="00614FD8">
        <w:rPr>
          <w:rFonts w:ascii="Times New Roman" w:hAnsi="Times New Roman" w:cs="Times New Roman"/>
          <w:b/>
          <w:sz w:val="32"/>
          <w:szCs w:val="32"/>
        </w:rPr>
        <w:t xml:space="preserve">Ajay </w:t>
      </w:r>
      <w:proofErr w:type="spellStart"/>
      <w:r w:rsidR="007D1D62" w:rsidRPr="00614FD8">
        <w:rPr>
          <w:rFonts w:ascii="Times New Roman" w:hAnsi="Times New Roman" w:cs="Times New Roman"/>
          <w:b/>
          <w:sz w:val="32"/>
          <w:szCs w:val="32"/>
        </w:rPr>
        <w:t>Goyal</w:t>
      </w:r>
      <w:proofErr w:type="spellEnd"/>
      <w:r w:rsidR="00E864CF" w:rsidRPr="00614F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653B" w:rsidRPr="00614FD8" w:rsidRDefault="007D1D62" w:rsidP="00547A35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14FD8">
        <w:rPr>
          <w:rFonts w:ascii="Times New Roman" w:hAnsi="Times New Roman" w:cs="Times New Roman"/>
          <w:sz w:val="32"/>
          <w:szCs w:val="32"/>
        </w:rPr>
        <w:t>Metamodeling</w:t>
      </w:r>
      <w:proofErr w:type="spellEnd"/>
      <w:r w:rsidRPr="00614FD8">
        <w:rPr>
          <w:rFonts w:ascii="Times New Roman" w:hAnsi="Times New Roman" w:cs="Times New Roman"/>
          <w:sz w:val="32"/>
          <w:szCs w:val="32"/>
        </w:rPr>
        <w:t xml:space="preserve"> and System-Level Design Group</w:t>
      </w:r>
    </w:p>
    <w:p w:rsidR="007D1D62" w:rsidRPr="00614FD8" w:rsidRDefault="007D1D62" w:rsidP="00547A35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614FD8">
        <w:rPr>
          <w:rFonts w:ascii="Times New Roman" w:hAnsi="Times New Roman" w:cs="Times New Roman"/>
          <w:sz w:val="32"/>
          <w:szCs w:val="32"/>
        </w:rPr>
        <w:t>Infineon</w:t>
      </w:r>
    </w:p>
    <w:p w:rsidR="004E7BA0" w:rsidRPr="00614FD8" w:rsidRDefault="007D1D62" w:rsidP="00547A35">
      <w:pPr>
        <w:spacing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614FD8">
        <w:rPr>
          <w:rFonts w:ascii="Times New Roman" w:hAnsi="Times New Roman" w:cs="Times New Roman"/>
          <w:sz w:val="32"/>
          <w:szCs w:val="32"/>
        </w:rPr>
        <w:t>Bangalore, India</w:t>
      </w:r>
    </w:p>
    <w:p w:rsidR="004E7BA0" w:rsidRDefault="004E7BA0" w:rsidP="00547A35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4E7BA0" w:rsidRPr="007D1D62" w:rsidRDefault="001C1779" w:rsidP="004E7BA0">
      <w:pPr>
        <w:spacing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D62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E864CF" w:rsidRPr="00E864CF" w:rsidRDefault="00E864CF" w:rsidP="004E7BA0">
      <w:pPr>
        <w:spacing w:after="0" w:afterAutospacing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D1D62" w:rsidRPr="007D1D62" w:rsidRDefault="007D1D62" w:rsidP="007D1D62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7D1D62">
        <w:rPr>
          <w:rFonts w:ascii="Times New Roman" w:eastAsia="Times New Roman" w:hAnsi="Times New Roman" w:cs="Times New Roman"/>
          <w:bCs/>
          <w:sz w:val="28"/>
          <w:szCs w:val="28"/>
        </w:rPr>
        <w:t xml:space="preserve">In today's world where designs are getting complex day by day, we have constant demand of designing software tools to handle that complexity. This led to birth of design automation domain and a multi-billion EDA economy. In a company like Infineon, where we make products of various domains, each design group also has their own automation requirements. The More-than-Moore trend makes the demand for specific automation even stronger! </w:t>
      </w:r>
    </w:p>
    <w:p w:rsidR="007D1D62" w:rsidRPr="007D1D62" w:rsidRDefault="007D1D62" w:rsidP="007D1D62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D1D62">
        <w:rPr>
          <w:rFonts w:ascii="Times New Roman" w:eastAsia="Times New Roman" w:hAnsi="Times New Roman" w:cs="Times New Roman"/>
          <w:bCs/>
          <w:sz w:val="28"/>
          <w:szCs w:val="28"/>
        </w:rPr>
        <w:t>Metagen</w:t>
      </w:r>
      <w:proofErr w:type="spellEnd"/>
      <w:r w:rsidRPr="007D1D6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7D1D62">
        <w:rPr>
          <w:rFonts w:ascii="Times New Roman" w:eastAsia="Times New Roman" w:hAnsi="Times New Roman" w:cs="Times New Roman"/>
          <w:bCs/>
          <w:sz w:val="28"/>
          <w:szCs w:val="28"/>
        </w:rPr>
        <w:t xml:space="preserve"> is a 'Meta-</w:t>
      </w:r>
      <w:proofErr w:type="spellStart"/>
      <w:r w:rsidRPr="007D1D62">
        <w:rPr>
          <w:rFonts w:ascii="Times New Roman" w:eastAsia="Times New Roman" w:hAnsi="Times New Roman" w:cs="Times New Roman"/>
          <w:bCs/>
          <w:sz w:val="28"/>
          <w:szCs w:val="28"/>
        </w:rPr>
        <w:t>Modelling</w:t>
      </w:r>
      <w:proofErr w:type="spellEnd"/>
      <w:r w:rsidRPr="007D1D62">
        <w:rPr>
          <w:rFonts w:ascii="Times New Roman" w:eastAsia="Times New Roman" w:hAnsi="Times New Roman" w:cs="Times New Roman"/>
          <w:bCs/>
          <w:sz w:val="28"/>
          <w:szCs w:val="28"/>
        </w:rPr>
        <w:t xml:space="preserve"> and Code Generation' </w:t>
      </w:r>
      <w:proofErr w:type="spellStart"/>
      <w:r w:rsidRPr="007D1D62">
        <w:rPr>
          <w:rFonts w:ascii="Times New Roman" w:eastAsia="Times New Roman" w:hAnsi="Times New Roman" w:cs="Times New Roman"/>
          <w:bCs/>
          <w:sz w:val="28"/>
          <w:szCs w:val="28"/>
        </w:rPr>
        <w:t>inhouse</w:t>
      </w:r>
      <w:proofErr w:type="spellEnd"/>
      <w:r w:rsidRPr="007D1D62">
        <w:rPr>
          <w:rFonts w:ascii="Times New Roman" w:eastAsia="Times New Roman" w:hAnsi="Times New Roman" w:cs="Times New Roman"/>
          <w:bCs/>
          <w:sz w:val="28"/>
          <w:szCs w:val="28"/>
        </w:rPr>
        <w:t xml:space="preserve"> framework developed in Infineon. This allows designer to create his and her own domain specific solutions where EDA doesn't provide a solution, simply because it is too specific!</w:t>
      </w:r>
    </w:p>
    <w:p w:rsidR="007D1D62" w:rsidRDefault="007D1D62" w:rsidP="00362DE4">
      <w:pPr>
        <w:spacing w:after="0" w:afterAutospacing="0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</w:p>
    <w:p w:rsidR="00362DE4" w:rsidRPr="00097093" w:rsidRDefault="007507EE" w:rsidP="00362DE4">
      <w:pPr>
        <w:spacing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093">
        <w:rPr>
          <w:rFonts w:ascii="Times New Roman" w:hAnsi="Times New Roman" w:cs="Times New Roman"/>
          <w:b/>
          <w:sz w:val="26"/>
          <w:szCs w:val="26"/>
        </w:rPr>
        <w:t>Biography</w:t>
      </w:r>
    </w:p>
    <w:p w:rsidR="00E864CF" w:rsidRPr="00E864CF" w:rsidRDefault="00E864CF" w:rsidP="00362DE4">
      <w:pPr>
        <w:spacing w:after="0" w:afterAutospacing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65285" w:rsidRDefault="00F50801" w:rsidP="00E86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285">
        <w:rPr>
          <w:rFonts w:ascii="Times New Roman" w:hAnsi="Times New Roman" w:cs="Times New Roman"/>
          <w:sz w:val="28"/>
          <w:szCs w:val="28"/>
        </w:rPr>
        <w:t xml:space="preserve">Ajay </w:t>
      </w:r>
      <w:proofErr w:type="spellStart"/>
      <w:r w:rsidRPr="00565285">
        <w:rPr>
          <w:rFonts w:ascii="Times New Roman" w:hAnsi="Times New Roman" w:cs="Times New Roman"/>
          <w:sz w:val="28"/>
          <w:szCs w:val="28"/>
        </w:rPr>
        <w:t>Goyal</w:t>
      </w:r>
      <w:proofErr w:type="spellEnd"/>
      <w:r w:rsidRPr="00565285">
        <w:rPr>
          <w:rFonts w:ascii="Times New Roman" w:hAnsi="Times New Roman" w:cs="Times New Roman"/>
          <w:sz w:val="28"/>
          <w:szCs w:val="28"/>
        </w:rPr>
        <w:t xml:space="preserve"> received his MS degree in Computer </w:t>
      </w:r>
      <w:proofErr w:type="gramStart"/>
      <w:r w:rsidRPr="00565285">
        <w:rPr>
          <w:rFonts w:ascii="Times New Roman" w:hAnsi="Times New Roman" w:cs="Times New Roman"/>
          <w:sz w:val="28"/>
          <w:szCs w:val="28"/>
        </w:rPr>
        <w:t>Engineering</w:t>
      </w:r>
      <w:proofErr w:type="gramEnd"/>
      <w:r w:rsidRPr="00565285">
        <w:rPr>
          <w:rFonts w:ascii="Times New Roman" w:hAnsi="Times New Roman" w:cs="Times New Roman"/>
          <w:sz w:val="28"/>
          <w:szCs w:val="28"/>
        </w:rPr>
        <w:t xml:space="preserve"> at the University of Minnesota-Twin Cities in 2003, and BE degree in Electronics and Communication </w:t>
      </w:r>
      <w:proofErr w:type="spellStart"/>
      <w:r w:rsidRPr="00565285">
        <w:rPr>
          <w:rFonts w:ascii="Times New Roman" w:hAnsi="Times New Roman" w:cs="Times New Roman"/>
          <w:sz w:val="28"/>
          <w:szCs w:val="28"/>
        </w:rPr>
        <w:t>Engg</w:t>
      </w:r>
      <w:proofErr w:type="spellEnd"/>
      <w:r w:rsidRPr="00565285">
        <w:rPr>
          <w:rFonts w:ascii="Times New Roman" w:hAnsi="Times New Roman" w:cs="Times New Roman"/>
          <w:sz w:val="28"/>
          <w:szCs w:val="28"/>
        </w:rPr>
        <w:t xml:space="preserve"> at Jai </w:t>
      </w:r>
      <w:proofErr w:type="spellStart"/>
      <w:r w:rsidRPr="00565285">
        <w:rPr>
          <w:rFonts w:ascii="Times New Roman" w:hAnsi="Times New Roman" w:cs="Times New Roman"/>
          <w:sz w:val="28"/>
          <w:szCs w:val="28"/>
        </w:rPr>
        <w:t>Narain</w:t>
      </w:r>
      <w:proofErr w:type="spellEnd"/>
      <w:r w:rsidRPr="00565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85">
        <w:rPr>
          <w:rFonts w:ascii="Times New Roman" w:hAnsi="Times New Roman" w:cs="Times New Roman"/>
          <w:sz w:val="28"/>
          <w:szCs w:val="28"/>
        </w:rPr>
        <w:t>Vyas</w:t>
      </w:r>
      <w:proofErr w:type="spellEnd"/>
      <w:r w:rsidRPr="00565285">
        <w:rPr>
          <w:rFonts w:ascii="Times New Roman" w:hAnsi="Times New Roman" w:cs="Times New Roman"/>
          <w:sz w:val="28"/>
          <w:szCs w:val="28"/>
        </w:rPr>
        <w:t xml:space="preserve"> University i</w:t>
      </w:r>
      <w:r w:rsidR="00614FD8">
        <w:rPr>
          <w:rFonts w:ascii="Times New Roman" w:hAnsi="Times New Roman" w:cs="Times New Roman"/>
          <w:sz w:val="28"/>
          <w:szCs w:val="28"/>
        </w:rPr>
        <w:t>n 2001. He has been working at</w:t>
      </w:r>
      <w:r w:rsidRPr="00565285">
        <w:rPr>
          <w:rFonts w:ascii="Times New Roman" w:hAnsi="Times New Roman" w:cs="Times New Roman"/>
          <w:sz w:val="28"/>
          <w:szCs w:val="28"/>
        </w:rPr>
        <w:t xml:space="preserve"> Infineon Technologies in Bangalore, India since 2010.  </w:t>
      </w:r>
      <w:r w:rsidR="00565285" w:rsidRPr="00565285">
        <w:rPr>
          <w:rFonts w:ascii="Times New Roman" w:hAnsi="Times New Roman" w:cs="Times New Roman"/>
          <w:sz w:val="28"/>
          <w:szCs w:val="28"/>
        </w:rPr>
        <w:t>Currently he is team leader of the group for</w:t>
      </w:r>
      <w:r w:rsidRPr="00565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85">
        <w:rPr>
          <w:rFonts w:ascii="Times New Roman" w:hAnsi="Times New Roman" w:cs="Times New Roman"/>
          <w:sz w:val="28"/>
          <w:szCs w:val="28"/>
        </w:rPr>
        <w:t>Metam</w:t>
      </w:r>
      <w:r w:rsidR="00565285" w:rsidRPr="00565285">
        <w:rPr>
          <w:rFonts w:ascii="Times New Roman" w:hAnsi="Times New Roman" w:cs="Times New Roman"/>
          <w:sz w:val="28"/>
          <w:szCs w:val="28"/>
        </w:rPr>
        <w:t>odeling</w:t>
      </w:r>
      <w:proofErr w:type="spellEnd"/>
      <w:r w:rsidR="00565285" w:rsidRPr="00565285">
        <w:rPr>
          <w:rFonts w:ascii="Times New Roman" w:hAnsi="Times New Roman" w:cs="Times New Roman"/>
          <w:sz w:val="28"/>
          <w:szCs w:val="28"/>
        </w:rPr>
        <w:t xml:space="preserve"> and System-Level Design in the company.  Before joining Infineon, he worked as the Consulting Engineer at </w:t>
      </w:r>
      <w:proofErr w:type="spellStart"/>
      <w:r w:rsidR="00565285" w:rsidRPr="00565285">
        <w:rPr>
          <w:rFonts w:ascii="Times New Roman" w:hAnsi="Times New Roman" w:cs="Times New Roman"/>
          <w:sz w:val="28"/>
          <w:szCs w:val="28"/>
        </w:rPr>
        <w:t>Atrenta</w:t>
      </w:r>
      <w:proofErr w:type="spellEnd"/>
      <w:r w:rsidR="00565285" w:rsidRPr="00565285">
        <w:rPr>
          <w:rFonts w:ascii="Times New Roman" w:hAnsi="Times New Roman" w:cs="Times New Roman"/>
          <w:sz w:val="28"/>
          <w:szCs w:val="28"/>
        </w:rPr>
        <w:t xml:space="preserve"> India </w:t>
      </w:r>
      <w:proofErr w:type="spellStart"/>
      <w:r w:rsidR="00565285" w:rsidRPr="00565285">
        <w:rPr>
          <w:rFonts w:ascii="Times New Roman" w:hAnsi="Times New Roman" w:cs="Times New Roman"/>
          <w:sz w:val="28"/>
          <w:szCs w:val="28"/>
        </w:rPr>
        <w:t>Pvt</w:t>
      </w:r>
      <w:proofErr w:type="spellEnd"/>
      <w:r w:rsidR="00565285" w:rsidRPr="00565285">
        <w:rPr>
          <w:rFonts w:ascii="Times New Roman" w:hAnsi="Times New Roman" w:cs="Times New Roman"/>
          <w:sz w:val="28"/>
          <w:szCs w:val="28"/>
        </w:rPr>
        <w:t xml:space="preserve"> Ltd.  </w:t>
      </w:r>
    </w:p>
    <w:p w:rsidR="00565285" w:rsidRPr="00565285" w:rsidRDefault="00565285" w:rsidP="00E864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EE7" w:rsidRPr="00614FD8" w:rsidRDefault="00F50801" w:rsidP="0096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D8">
        <w:rPr>
          <w:rFonts w:ascii="Times New Roman" w:eastAsia="Times New Roman" w:hAnsi="Times New Roman" w:cs="Times New Roman"/>
          <w:b/>
          <w:sz w:val="28"/>
          <w:szCs w:val="28"/>
        </w:rPr>
        <w:t>Friday, March 28, 2014</w:t>
      </w:r>
    </w:p>
    <w:p w:rsidR="0003449C" w:rsidRPr="00614FD8" w:rsidRDefault="00C435F9" w:rsidP="0096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F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0801" w:rsidRPr="00614FD8">
        <w:rPr>
          <w:rFonts w:ascii="Times New Roman" w:eastAsia="Times New Roman" w:hAnsi="Times New Roman" w:cs="Times New Roman"/>
          <w:sz w:val="28"/>
          <w:szCs w:val="28"/>
        </w:rPr>
        <w:t>:3</w:t>
      </w:r>
      <w:r w:rsidR="00CC1A86" w:rsidRPr="00614FD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14FD8">
        <w:rPr>
          <w:rFonts w:ascii="Times New Roman" w:eastAsia="Times New Roman" w:hAnsi="Times New Roman" w:cs="Times New Roman"/>
          <w:sz w:val="28"/>
          <w:szCs w:val="28"/>
        </w:rPr>
        <w:t>P</w:t>
      </w:r>
      <w:r w:rsidR="004E7BA0" w:rsidRPr="00614FD8">
        <w:rPr>
          <w:rFonts w:ascii="Times New Roman" w:eastAsia="Times New Roman" w:hAnsi="Times New Roman" w:cs="Times New Roman"/>
          <w:sz w:val="28"/>
          <w:szCs w:val="28"/>
        </w:rPr>
        <w:t>M</w:t>
      </w:r>
      <w:r w:rsidR="00CC1A86" w:rsidRPr="00614FD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4F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0801" w:rsidRPr="00614FD8">
        <w:rPr>
          <w:rFonts w:ascii="Times New Roman" w:eastAsia="Times New Roman" w:hAnsi="Times New Roman" w:cs="Times New Roman"/>
          <w:sz w:val="28"/>
          <w:szCs w:val="28"/>
        </w:rPr>
        <w:t>:3</w:t>
      </w:r>
      <w:r w:rsidR="0003449C" w:rsidRPr="00614FD8">
        <w:rPr>
          <w:rFonts w:ascii="Times New Roman" w:eastAsia="Times New Roman" w:hAnsi="Times New Roman" w:cs="Times New Roman"/>
          <w:sz w:val="28"/>
          <w:szCs w:val="28"/>
        </w:rPr>
        <w:t>0PM</w:t>
      </w:r>
    </w:p>
    <w:p w:rsidR="0003449C" w:rsidRPr="00614FD8" w:rsidRDefault="00F50801" w:rsidP="0096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FD8">
        <w:rPr>
          <w:rFonts w:ascii="Times New Roman" w:eastAsia="Times New Roman" w:hAnsi="Times New Roman" w:cs="Times New Roman"/>
          <w:sz w:val="28"/>
          <w:szCs w:val="28"/>
        </w:rPr>
        <w:t>3206 Engineering</w:t>
      </w:r>
      <w:r w:rsidR="00E864CF" w:rsidRPr="00614FD8">
        <w:rPr>
          <w:rFonts w:ascii="Times New Roman" w:eastAsia="Times New Roman" w:hAnsi="Times New Roman" w:cs="Times New Roman"/>
          <w:sz w:val="28"/>
          <w:szCs w:val="28"/>
        </w:rPr>
        <w:t xml:space="preserve"> Hall</w:t>
      </w:r>
    </w:p>
    <w:p w:rsidR="00674DE6" w:rsidRPr="00614FD8" w:rsidRDefault="00F50801" w:rsidP="0096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4FD8">
        <w:rPr>
          <w:rFonts w:ascii="Times New Roman" w:eastAsia="Times New Roman" w:hAnsi="Times New Roman" w:cs="Times New Roman"/>
          <w:sz w:val="28"/>
          <w:szCs w:val="28"/>
        </w:rPr>
        <w:t xml:space="preserve"> Host: Prof. Rainer </w:t>
      </w:r>
      <w:proofErr w:type="spellStart"/>
      <w:r w:rsidRPr="00614FD8">
        <w:rPr>
          <w:rFonts w:ascii="Times New Roman" w:eastAsia="Times New Roman" w:hAnsi="Times New Roman" w:cs="Times New Roman"/>
          <w:sz w:val="28"/>
          <w:szCs w:val="28"/>
        </w:rPr>
        <w:t>Doemer</w:t>
      </w:r>
      <w:proofErr w:type="spellEnd"/>
      <w:r w:rsidRPr="00614FD8">
        <w:rPr>
          <w:rFonts w:ascii="Times New Roman" w:eastAsia="Times New Roman" w:hAnsi="Times New Roman" w:cs="Times New Roman"/>
          <w:sz w:val="28"/>
          <w:szCs w:val="28"/>
        </w:rPr>
        <w:t xml:space="preserve"> &lt;doemer</w:t>
      </w:r>
      <w:r w:rsidR="00E864CF" w:rsidRPr="00614FD8">
        <w:rPr>
          <w:rFonts w:ascii="Times New Roman" w:eastAsia="Times New Roman" w:hAnsi="Times New Roman" w:cs="Times New Roman"/>
          <w:sz w:val="28"/>
          <w:szCs w:val="28"/>
        </w:rPr>
        <w:t>@uci.edu&gt;</w:t>
      </w:r>
    </w:p>
    <w:p w:rsidR="00BC330D" w:rsidRPr="00614FD8" w:rsidRDefault="00BC330D" w:rsidP="00674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Albertus Medium" w:eastAsia="Times New Roman" w:hAnsi="Albertus Medium" w:cs="Times New Roman"/>
          <w:sz w:val="28"/>
          <w:szCs w:val="28"/>
        </w:rPr>
      </w:pPr>
    </w:p>
    <w:p w:rsidR="00DD709D" w:rsidRPr="00614FD8" w:rsidRDefault="00362DE4" w:rsidP="00674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rFonts w:ascii="Times New Roman" w:eastAsia="Times New Roman" w:hAnsi="Times New Roman" w:cs="Times New Roman"/>
          <w:color w:val="0033CC"/>
          <w:sz w:val="32"/>
          <w:szCs w:val="32"/>
        </w:rPr>
      </w:pPr>
      <w:r w:rsidRPr="00614FD8">
        <w:rPr>
          <w:rFonts w:ascii="Times New Roman" w:eastAsia="Times New Roman" w:hAnsi="Times New Roman" w:cs="Times New Roman"/>
          <w:color w:val="0033CC"/>
          <w:sz w:val="32"/>
          <w:szCs w:val="32"/>
        </w:rPr>
        <w:t>UNIVERSITY OF CALIFORNIA, IRVINE</w:t>
      </w:r>
    </w:p>
    <w:sectPr w:rsidR="00DD709D" w:rsidRPr="00614FD8" w:rsidSect="00070C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07EB"/>
    <w:rsid w:val="000270B0"/>
    <w:rsid w:val="0003449C"/>
    <w:rsid w:val="00070C8C"/>
    <w:rsid w:val="00091EE7"/>
    <w:rsid w:val="00097093"/>
    <w:rsid w:val="001063C9"/>
    <w:rsid w:val="001111DF"/>
    <w:rsid w:val="00115529"/>
    <w:rsid w:val="00153B99"/>
    <w:rsid w:val="00160951"/>
    <w:rsid w:val="001C1779"/>
    <w:rsid w:val="002523E0"/>
    <w:rsid w:val="00286AA2"/>
    <w:rsid w:val="002A6BF6"/>
    <w:rsid w:val="002C0B5B"/>
    <w:rsid w:val="003407EB"/>
    <w:rsid w:val="00362DE4"/>
    <w:rsid w:val="003679A9"/>
    <w:rsid w:val="00380E9B"/>
    <w:rsid w:val="00393B6A"/>
    <w:rsid w:val="004143CA"/>
    <w:rsid w:val="00416892"/>
    <w:rsid w:val="00437028"/>
    <w:rsid w:val="00442D90"/>
    <w:rsid w:val="00455BC3"/>
    <w:rsid w:val="004A6E53"/>
    <w:rsid w:val="004C2F93"/>
    <w:rsid w:val="004D3B03"/>
    <w:rsid w:val="004D640B"/>
    <w:rsid w:val="004E7BA0"/>
    <w:rsid w:val="00541693"/>
    <w:rsid w:val="00547A35"/>
    <w:rsid w:val="00565285"/>
    <w:rsid w:val="005D252D"/>
    <w:rsid w:val="00614FD8"/>
    <w:rsid w:val="00625CA7"/>
    <w:rsid w:val="00674DE6"/>
    <w:rsid w:val="00683FFB"/>
    <w:rsid w:val="007044E3"/>
    <w:rsid w:val="007056E3"/>
    <w:rsid w:val="0071370B"/>
    <w:rsid w:val="007507EE"/>
    <w:rsid w:val="00753AA3"/>
    <w:rsid w:val="007A322E"/>
    <w:rsid w:val="007C3665"/>
    <w:rsid w:val="007D1D62"/>
    <w:rsid w:val="00802039"/>
    <w:rsid w:val="008C7722"/>
    <w:rsid w:val="008E736F"/>
    <w:rsid w:val="009370C2"/>
    <w:rsid w:val="00962D9E"/>
    <w:rsid w:val="009705B3"/>
    <w:rsid w:val="009712D1"/>
    <w:rsid w:val="009B5E26"/>
    <w:rsid w:val="00A620C6"/>
    <w:rsid w:val="00A87EDC"/>
    <w:rsid w:val="00AD4044"/>
    <w:rsid w:val="00AE43D1"/>
    <w:rsid w:val="00B472D9"/>
    <w:rsid w:val="00B74D2E"/>
    <w:rsid w:val="00BA0C97"/>
    <w:rsid w:val="00BC139A"/>
    <w:rsid w:val="00BC330D"/>
    <w:rsid w:val="00BE6761"/>
    <w:rsid w:val="00BF1501"/>
    <w:rsid w:val="00C05E8C"/>
    <w:rsid w:val="00C435F9"/>
    <w:rsid w:val="00C828DF"/>
    <w:rsid w:val="00CA43CF"/>
    <w:rsid w:val="00CC1A86"/>
    <w:rsid w:val="00CE1BD0"/>
    <w:rsid w:val="00CF5FA5"/>
    <w:rsid w:val="00D0653B"/>
    <w:rsid w:val="00D07624"/>
    <w:rsid w:val="00D41787"/>
    <w:rsid w:val="00D73578"/>
    <w:rsid w:val="00D75CAA"/>
    <w:rsid w:val="00D928FF"/>
    <w:rsid w:val="00DB5F0E"/>
    <w:rsid w:val="00DD709D"/>
    <w:rsid w:val="00E172D4"/>
    <w:rsid w:val="00E305D3"/>
    <w:rsid w:val="00E55CAD"/>
    <w:rsid w:val="00E74D11"/>
    <w:rsid w:val="00E864CF"/>
    <w:rsid w:val="00E90A58"/>
    <w:rsid w:val="00EA16E2"/>
    <w:rsid w:val="00EA221C"/>
    <w:rsid w:val="00F502CF"/>
    <w:rsid w:val="00F50801"/>
    <w:rsid w:val="00FD4E08"/>
    <w:rsid w:val="00FD5F58"/>
    <w:rsid w:val="00FD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7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E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2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52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449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C1779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1D6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1D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F370B-C3C1-4E2C-9234-F4102FF9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gracewu</dc:creator>
  <cp:keywords/>
  <dc:description/>
  <cp:lastModifiedBy>gracewu</cp:lastModifiedBy>
  <cp:revision>10</cp:revision>
  <cp:lastPrinted>2013-04-12T21:22:00Z</cp:lastPrinted>
  <dcterms:created xsi:type="dcterms:W3CDTF">2014-02-26T18:45:00Z</dcterms:created>
  <dcterms:modified xsi:type="dcterms:W3CDTF">2014-02-26T19:29:00Z</dcterms:modified>
</cp:coreProperties>
</file>