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DD" w:rsidRPr="008A173B" w:rsidRDefault="00770198" w:rsidP="008A173B">
      <w:pPr>
        <w:spacing w:after="0"/>
        <w:rPr>
          <w:rFonts w:ascii="Arial" w:hAnsi="Arial" w:cs="Arial"/>
          <w:b/>
          <w:color w:val="0000FF"/>
          <w:sz w:val="40"/>
          <w:szCs w:val="40"/>
        </w:rPr>
      </w:pPr>
      <w:r>
        <w:rPr>
          <w:rFonts w:ascii="Arial" w:hAnsi="Arial" w:cs="Arial"/>
          <w:b/>
          <w:noProof/>
          <w:color w:val="0000FF"/>
          <w:sz w:val="40"/>
          <w:szCs w:val="40"/>
        </w:rPr>
        <w:pict>
          <v:shapetype id="_x0000_t32" coordsize="21600,21600" o:spt="32" o:oned="t" path="m,l21600,21600e" filled="f">
            <v:path arrowok="t" fillok="f" o:connecttype="none"/>
            <o:lock v:ext="edit" shapetype="t"/>
          </v:shapetype>
          <v:shape id="_x0000_s1028" type="#_x0000_t32" style="position:absolute;margin-left:0;margin-top:21.75pt;width:369.75pt;height:1.5pt;flip:y;z-index:251659264" o:connectortype="straight" strokecolor="yellow" strokeweight="3pt">
            <v:imagedata embosscolor="shadow add(51)"/>
            <v:shadow on="t" type="emboss" color="lineOrFill darken(153)" color2="shadow add(102)" offset="1pt,1pt"/>
          </v:shape>
        </w:pict>
      </w:r>
      <w:r w:rsidR="006B4D32" w:rsidRPr="008A173B">
        <w:rPr>
          <w:rFonts w:ascii="Arial" w:hAnsi="Arial" w:cs="Arial"/>
          <w:b/>
          <w:noProof/>
          <w:color w:val="0000FF"/>
          <w:sz w:val="40"/>
          <w:szCs w:val="4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28700" cy="69532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7" cstate="print"/>
                    <a:stretch>
                      <a:fillRect/>
                    </a:stretch>
                  </pic:blipFill>
                  <pic:spPr>
                    <a:xfrm>
                      <a:off x="0" y="0"/>
                      <a:ext cx="1028700" cy="695325"/>
                    </a:xfrm>
                    <a:prstGeom prst="rect">
                      <a:avLst/>
                    </a:prstGeom>
                  </pic:spPr>
                </pic:pic>
              </a:graphicData>
            </a:graphic>
          </wp:anchor>
        </w:drawing>
      </w:r>
      <w:r w:rsidR="006B4D32" w:rsidRPr="008A173B">
        <w:rPr>
          <w:rFonts w:ascii="Arial" w:hAnsi="Arial" w:cs="Arial"/>
          <w:b/>
          <w:color w:val="0000FF"/>
          <w:sz w:val="40"/>
          <w:szCs w:val="40"/>
        </w:rPr>
        <w:t>CECS</w:t>
      </w:r>
    </w:p>
    <w:p w:rsidR="008A173B" w:rsidRDefault="006B4D32" w:rsidP="008A173B">
      <w:pPr>
        <w:spacing w:after="0"/>
        <w:rPr>
          <w:rFonts w:ascii="Arial" w:hAnsi="Arial" w:cs="Arial"/>
          <w:b/>
          <w:color w:val="0000FF"/>
          <w:sz w:val="24"/>
          <w:szCs w:val="24"/>
        </w:rPr>
      </w:pPr>
      <w:r w:rsidRPr="006B4D32">
        <w:rPr>
          <w:rFonts w:ascii="Arial" w:hAnsi="Arial" w:cs="Arial"/>
          <w:b/>
          <w:color w:val="0000FF"/>
          <w:sz w:val="24"/>
          <w:szCs w:val="24"/>
        </w:rPr>
        <w:t>CENTER FOR EMBEDDED &amp; CYBER-PHYSICAL SYSTEMS</w:t>
      </w:r>
    </w:p>
    <w:p w:rsidR="008A173B" w:rsidRPr="001924DC" w:rsidRDefault="001924DC" w:rsidP="008A173B">
      <w:pPr>
        <w:spacing w:after="0"/>
        <w:rPr>
          <w:rFonts w:ascii="Arial" w:hAnsi="Arial" w:cs="Arial"/>
          <w:b/>
          <w:sz w:val="6"/>
          <w:szCs w:val="6"/>
        </w:rPr>
      </w:pPr>
      <w:r>
        <w:rPr>
          <w:rFonts w:ascii="Arial" w:hAnsi="Arial" w:cs="Arial"/>
          <w:b/>
          <w:sz w:val="24"/>
          <w:szCs w:val="24"/>
        </w:rPr>
        <w:t xml:space="preserve">           </w:t>
      </w:r>
    </w:p>
    <w:p w:rsidR="006A64F7" w:rsidRPr="001924DC" w:rsidRDefault="001924DC" w:rsidP="001924DC">
      <w:pPr>
        <w:spacing w:after="0"/>
        <w:rPr>
          <w:rFonts w:ascii="Arial" w:hAnsi="Arial" w:cs="Arial"/>
          <w:b/>
          <w:sz w:val="30"/>
          <w:szCs w:val="30"/>
        </w:rPr>
      </w:pPr>
      <w:r>
        <w:rPr>
          <w:rFonts w:asciiTheme="majorHAnsi" w:hAnsiTheme="majorHAnsi" w:cs="Arial"/>
          <w:b/>
          <w:sz w:val="36"/>
          <w:szCs w:val="36"/>
        </w:rPr>
        <w:tab/>
      </w:r>
      <w:r>
        <w:rPr>
          <w:rFonts w:asciiTheme="majorHAnsi" w:hAnsiTheme="majorHAnsi" w:cs="Arial"/>
          <w:b/>
          <w:sz w:val="36"/>
          <w:szCs w:val="36"/>
        </w:rPr>
        <w:tab/>
        <w:t xml:space="preserve">      </w:t>
      </w:r>
      <w:r w:rsidR="008A173B" w:rsidRPr="001924DC">
        <w:rPr>
          <w:rFonts w:asciiTheme="majorHAnsi" w:hAnsiTheme="majorHAnsi" w:cs="Arial"/>
          <w:b/>
          <w:sz w:val="30"/>
          <w:szCs w:val="30"/>
        </w:rPr>
        <w:t>CECS Seminar Series</w:t>
      </w:r>
    </w:p>
    <w:p w:rsidR="001924DC" w:rsidRDefault="008A173B" w:rsidP="001924DC">
      <w:pPr>
        <w:spacing w:after="0"/>
        <w:jc w:val="center"/>
        <w:rPr>
          <w:rFonts w:asciiTheme="majorHAnsi" w:hAnsiTheme="majorHAnsi" w:cs="Arial"/>
          <w:b/>
          <w:i/>
          <w:sz w:val="20"/>
          <w:szCs w:val="20"/>
        </w:rPr>
      </w:pPr>
      <w:r w:rsidRPr="008A173B">
        <w:rPr>
          <w:rFonts w:asciiTheme="majorHAnsi" w:hAnsiTheme="majorHAnsi" w:cs="Arial"/>
          <w:b/>
          <w:i/>
          <w:sz w:val="20"/>
          <w:szCs w:val="20"/>
        </w:rPr>
        <w:t>Present</w:t>
      </w:r>
    </w:p>
    <w:p w:rsidR="008A173B" w:rsidRPr="001924DC" w:rsidRDefault="00680858" w:rsidP="001924DC">
      <w:pPr>
        <w:spacing w:after="0"/>
        <w:jc w:val="center"/>
        <w:rPr>
          <w:rFonts w:asciiTheme="majorHAnsi" w:hAnsiTheme="majorHAnsi" w:cs="Arial"/>
          <w:i/>
          <w:sz w:val="26"/>
          <w:szCs w:val="26"/>
        </w:rPr>
      </w:pPr>
      <w:r w:rsidRPr="001924DC">
        <w:rPr>
          <w:rFonts w:asciiTheme="majorHAnsi" w:hAnsiTheme="majorHAnsi" w:cs="Arial"/>
          <w:i/>
          <w:sz w:val="26"/>
          <w:szCs w:val="26"/>
        </w:rPr>
        <w:t>"</w:t>
      </w:r>
      <w:r w:rsidR="001924DC" w:rsidRPr="001924DC">
        <w:rPr>
          <w:rFonts w:asciiTheme="majorHAnsi" w:hAnsiTheme="majorHAnsi" w:cs="Arial"/>
          <w:i/>
          <w:sz w:val="26"/>
          <w:szCs w:val="26"/>
        </w:rPr>
        <w:t>Flexible-Stretchable-Reconfigurable CMOS Electronics Through Hybrid Integration of Heterogeneous Materials for Wearable Interactive Electronic Systems"</w:t>
      </w:r>
    </w:p>
    <w:p w:rsidR="001924DC" w:rsidRPr="001924DC" w:rsidRDefault="001924DC" w:rsidP="001924DC">
      <w:pPr>
        <w:spacing w:after="0"/>
        <w:jc w:val="center"/>
        <w:rPr>
          <w:rFonts w:asciiTheme="majorHAnsi" w:hAnsiTheme="majorHAnsi" w:cs="Arial"/>
          <w:b/>
          <w:i/>
          <w:sz w:val="6"/>
          <w:szCs w:val="6"/>
        </w:rPr>
      </w:pPr>
    </w:p>
    <w:p w:rsidR="001924DC" w:rsidRPr="001924DC" w:rsidRDefault="00680858" w:rsidP="001924DC">
      <w:pPr>
        <w:spacing w:after="0"/>
        <w:jc w:val="center"/>
        <w:rPr>
          <w:rFonts w:asciiTheme="majorHAnsi" w:hAnsiTheme="majorHAnsi" w:cs="Arial"/>
          <w:sz w:val="26"/>
          <w:szCs w:val="26"/>
        </w:rPr>
      </w:pPr>
      <w:r w:rsidRPr="001924DC">
        <w:rPr>
          <w:rFonts w:asciiTheme="majorHAnsi" w:hAnsiTheme="majorHAnsi" w:cs="Arial"/>
          <w:sz w:val="26"/>
          <w:szCs w:val="26"/>
        </w:rPr>
        <w:t xml:space="preserve">Professor </w:t>
      </w:r>
      <w:r w:rsidR="001924DC" w:rsidRPr="001924DC">
        <w:rPr>
          <w:rFonts w:asciiTheme="majorHAnsi" w:hAnsiTheme="majorHAnsi" w:cs="Arial"/>
          <w:sz w:val="26"/>
          <w:szCs w:val="26"/>
        </w:rPr>
        <w:t xml:space="preserve">Muhammad Mustafa </w:t>
      </w:r>
      <w:proofErr w:type="spellStart"/>
      <w:r w:rsidR="001924DC" w:rsidRPr="001924DC">
        <w:rPr>
          <w:rFonts w:asciiTheme="majorHAnsi" w:hAnsiTheme="majorHAnsi" w:cs="Arial"/>
          <w:sz w:val="26"/>
          <w:szCs w:val="26"/>
        </w:rPr>
        <w:t>Hussain</w:t>
      </w:r>
      <w:proofErr w:type="spellEnd"/>
    </w:p>
    <w:p w:rsidR="001924DC" w:rsidRPr="00FD13C4" w:rsidRDefault="001924DC" w:rsidP="00FD13C4">
      <w:pPr>
        <w:jc w:val="center"/>
        <w:rPr>
          <w:rFonts w:asciiTheme="majorHAnsi" w:hAnsiTheme="majorHAnsi" w:cs="Arial"/>
          <w:sz w:val="26"/>
          <w:szCs w:val="26"/>
        </w:rPr>
      </w:pPr>
      <w:r w:rsidRPr="001924DC">
        <w:rPr>
          <w:rFonts w:asciiTheme="majorHAnsi" w:hAnsiTheme="majorHAnsi" w:cs="Arial"/>
          <w:sz w:val="26"/>
          <w:szCs w:val="26"/>
        </w:rPr>
        <w:t>King Abdullah University of Science and Technology (KAUST)</w:t>
      </w:r>
      <w:r w:rsidR="00FD13C4" w:rsidRPr="00FD13C4">
        <w:rPr>
          <w:rFonts w:asciiTheme="majorHAnsi" w:hAnsiTheme="majorHAnsi" w:cs="Arial"/>
          <w:sz w:val="26"/>
          <w:szCs w:val="26"/>
        </w:rPr>
        <w:t xml:space="preserve"> </w:t>
      </w:r>
    </w:p>
    <w:p w:rsidR="001924DC" w:rsidRPr="001924DC" w:rsidRDefault="00FD13C4" w:rsidP="001924DC">
      <w:pPr>
        <w:pStyle w:val="Default"/>
        <w:ind w:left="-144" w:right="-144"/>
        <w:rPr>
          <w:rFonts w:ascii="Times New Roman" w:hAnsi="Times New Roman" w:cs="Times New Roman"/>
          <w:sz w:val="22"/>
          <w:szCs w:val="22"/>
        </w:rPr>
      </w:pPr>
      <w:r>
        <w:rPr>
          <w:rFonts w:ascii="Times New Roman" w:hAnsi="Times New Roman" w:cs="Times New Roman"/>
          <w:b/>
          <w:noProof/>
          <w:sz w:val="26"/>
          <w:szCs w:val="26"/>
        </w:rPr>
        <w:drawing>
          <wp:anchor distT="0" distB="0" distL="114300" distR="114300" simplePos="0" relativeHeight="251660288" behindDoc="0" locked="0" layoutInCell="1" allowOverlap="1">
            <wp:simplePos x="0" y="0"/>
            <wp:positionH relativeFrom="margin">
              <wp:posOffset>-152400</wp:posOffset>
            </wp:positionH>
            <wp:positionV relativeFrom="margin">
              <wp:posOffset>2143125</wp:posOffset>
            </wp:positionV>
            <wp:extent cx="1257300" cy="12382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1238250"/>
                    </a:xfrm>
                    <a:prstGeom prst="rect">
                      <a:avLst/>
                    </a:prstGeom>
                    <a:noFill/>
                    <a:ln w="9525">
                      <a:noFill/>
                      <a:miter lim="800000"/>
                      <a:headEnd/>
                      <a:tailEnd/>
                    </a:ln>
                  </pic:spPr>
                </pic:pic>
              </a:graphicData>
            </a:graphic>
          </wp:anchor>
        </w:drawing>
      </w:r>
      <w:r w:rsidR="000438B0" w:rsidRPr="000438B0">
        <w:rPr>
          <w:rFonts w:ascii="Times New Roman" w:hAnsi="Times New Roman" w:cs="Times New Roman"/>
          <w:b/>
          <w:sz w:val="26"/>
          <w:szCs w:val="26"/>
        </w:rPr>
        <w:t>Abstract</w:t>
      </w:r>
      <w:r w:rsidR="000438B0" w:rsidRPr="00A54924">
        <w:rPr>
          <w:rFonts w:ascii="Times New Roman" w:hAnsi="Times New Roman" w:cs="Times New Roman"/>
          <w:b/>
        </w:rPr>
        <w:t xml:space="preserve">: </w:t>
      </w:r>
      <w:r w:rsidR="001924DC">
        <w:t xml:space="preserve"> </w:t>
      </w:r>
      <w:r w:rsidR="001924DC" w:rsidRPr="001924DC">
        <w:rPr>
          <w:rFonts w:ascii="Times New Roman" w:hAnsi="Times New Roman" w:cs="Times New Roman"/>
          <w:sz w:val="22"/>
          <w:szCs w:val="22"/>
        </w:rPr>
        <w:t xml:space="preserve">Our research is focused on heterogeneous electronic materials and high-performance complementary metal oxide semiconductor (CMOS) based tunable shape-size-conformity wearable interactive electronics and systems for smart living (computation-communication-infotainment) through internet of everything and a sustainable future (healthcare-water-food-environment-security). For scientific exploration, we make collective use of the materials, processes and device architecture leveraging multidisciplinary tracks of material science, bioengineering, mechanical, environmental engineering and computer science. As engineering tool, we use CMOS technology extensively due to its industrial relevance, maturity and reliability for rapid tech transfer. </w:t>
      </w:r>
    </w:p>
    <w:p w:rsidR="001924DC" w:rsidRPr="00FE22CD" w:rsidRDefault="001924DC" w:rsidP="001924DC">
      <w:pPr>
        <w:pStyle w:val="Default"/>
        <w:rPr>
          <w:rFonts w:ascii="Times New Roman" w:hAnsi="Times New Roman" w:cs="Times New Roman"/>
          <w:sz w:val="6"/>
          <w:szCs w:val="6"/>
        </w:rPr>
      </w:pPr>
    </w:p>
    <w:p w:rsidR="001924DC" w:rsidRDefault="001924DC" w:rsidP="001924DC">
      <w:pPr>
        <w:spacing w:after="0"/>
        <w:ind w:left="-144" w:right="-144"/>
        <w:rPr>
          <w:rFonts w:ascii="Times New Roman" w:hAnsi="Times New Roman" w:cs="Times New Roman"/>
        </w:rPr>
      </w:pPr>
      <w:r w:rsidRPr="001924DC">
        <w:rPr>
          <w:rFonts w:ascii="Times New Roman" w:hAnsi="Times New Roman" w:cs="Times New Roman"/>
        </w:rPr>
        <w:t xml:space="preserve">To bridge between the high-performance state-of-the-art electronics and emerging soft-materials based flexible-stretchable electronics. we have developed various generic batch processes using CMOS technologies to transform any already processed Integrated Circuitry (IC) or arrays of devices to be fabricated on virgin substrates (thin film based, examples include but not limited to: silicon, silicon germanium, indium </w:t>
      </w:r>
      <w:proofErr w:type="spellStart"/>
      <w:r w:rsidRPr="001924DC">
        <w:rPr>
          <w:rFonts w:ascii="Times New Roman" w:hAnsi="Times New Roman" w:cs="Times New Roman"/>
        </w:rPr>
        <w:t>phosphide</w:t>
      </w:r>
      <w:proofErr w:type="spellEnd"/>
      <w:r w:rsidRPr="001924DC">
        <w:rPr>
          <w:rFonts w:ascii="Times New Roman" w:hAnsi="Times New Roman" w:cs="Times New Roman"/>
        </w:rPr>
        <w:t>, gallium arsenide, etc.) into flexible and stretchable one [</w:t>
      </w:r>
      <w:r w:rsidRPr="001924DC">
        <w:rPr>
          <w:rFonts w:ascii="Times New Roman" w:hAnsi="Times New Roman" w:cs="Times New Roman"/>
          <w:i/>
          <w:iCs/>
        </w:rPr>
        <w:t xml:space="preserve">ACS </w:t>
      </w:r>
      <w:proofErr w:type="spellStart"/>
      <w:r w:rsidRPr="001924DC">
        <w:rPr>
          <w:rFonts w:ascii="Times New Roman" w:hAnsi="Times New Roman" w:cs="Times New Roman"/>
          <w:i/>
          <w:iCs/>
        </w:rPr>
        <w:t>Nano</w:t>
      </w:r>
      <w:proofErr w:type="spellEnd"/>
      <w:r w:rsidRPr="001924DC">
        <w:rPr>
          <w:rFonts w:ascii="Times New Roman" w:hAnsi="Times New Roman" w:cs="Times New Roman"/>
          <w:i/>
          <w:iCs/>
        </w:rPr>
        <w:t xml:space="preserve"> 2014, </w:t>
      </w:r>
      <w:proofErr w:type="spellStart"/>
      <w:r w:rsidRPr="001924DC">
        <w:rPr>
          <w:rFonts w:ascii="Times New Roman" w:hAnsi="Times New Roman" w:cs="Times New Roman"/>
          <w:i/>
          <w:iCs/>
        </w:rPr>
        <w:t>pss</w:t>
      </w:r>
      <w:proofErr w:type="spellEnd"/>
      <w:r w:rsidRPr="001924DC">
        <w:rPr>
          <w:rFonts w:ascii="Times New Roman" w:hAnsi="Times New Roman" w:cs="Times New Roman"/>
          <w:i/>
          <w:iCs/>
        </w:rPr>
        <w:t>-RRL 2014</w:t>
      </w:r>
      <w:r w:rsidRPr="001924DC">
        <w:rPr>
          <w:rFonts w:ascii="Times New Roman" w:hAnsi="Times New Roman" w:cs="Times New Roman"/>
        </w:rPr>
        <w:t xml:space="preserve">]. These processes are cost effective ($1.25/cm2), non-abrasive and retain high-performance, energy-efficiency, ultra-large-scale-integration density as obtained in today’s state-of-the-art electronics. Often the transformed fabrics (ultra-thin version of the bulk thin film substrates with pre-fabricated devices) are semi-transparent due to the presence of the process originated vertical channels. As per ITRS 2014 metrics, the processes are fully scalable down to 2 nm technology node. Using these techniques we have demonstrated high-κ/metal gate based planar and non-planar </w:t>
      </w:r>
      <w:proofErr w:type="spellStart"/>
      <w:r w:rsidRPr="001924DC">
        <w:rPr>
          <w:rFonts w:ascii="Times New Roman" w:hAnsi="Times New Roman" w:cs="Times New Roman"/>
        </w:rPr>
        <w:t>nano</w:t>
      </w:r>
      <w:proofErr w:type="spellEnd"/>
      <w:r w:rsidRPr="001924DC">
        <w:rPr>
          <w:rFonts w:ascii="Times New Roman" w:hAnsi="Times New Roman" w:cs="Times New Roman"/>
        </w:rPr>
        <w:t>-scale (sub-20 nm) CMOS logic devices [</w:t>
      </w:r>
      <w:r w:rsidRPr="001924DC">
        <w:rPr>
          <w:rFonts w:ascii="Times New Roman" w:hAnsi="Times New Roman" w:cs="Times New Roman"/>
          <w:i/>
          <w:iCs/>
        </w:rPr>
        <w:t xml:space="preserve">Adv. Mater. 2014 (cover page), ACS </w:t>
      </w:r>
      <w:proofErr w:type="spellStart"/>
      <w:r w:rsidRPr="001924DC">
        <w:rPr>
          <w:rFonts w:ascii="Times New Roman" w:hAnsi="Times New Roman" w:cs="Times New Roman"/>
          <w:i/>
          <w:iCs/>
        </w:rPr>
        <w:t>Nano</w:t>
      </w:r>
      <w:proofErr w:type="spellEnd"/>
      <w:r w:rsidRPr="001924DC">
        <w:rPr>
          <w:rFonts w:ascii="Times New Roman" w:hAnsi="Times New Roman" w:cs="Times New Roman"/>
          <w:i/>
          <w:iCs/>
        </w:rPr>
        <w:t xml:space="preserve"> 2014, APL 2013, </w:t>
      </w:r>
      <w:proofErr w:type="spellStart"/>
      <w:r w:rsidRPr="001924DC">
        <w:rPr>
          <w:rFonts w:ascii="Times New Roman" w:hAnsi="Times New Roman" w:cs="Times New Roman"/>
          <w:i/>
          <w:iCs/>
        </w:rPr>
        <w:t>pss</w:t>
      </w:r>
      <w:proofErr w:type="spellEnd"/>
      <w:r w:rsidRPr="001924DC">
        <w:rPr>
          <w:rFonts w:ascii="Times New Roman" w:hAnsi="Times New Roman" w:cs="Times New Roman"/>
          <w:i/>
          <w:iCs/>
        </w:rPr>
        <w:t>-RRL 2013 (cover pages)</w:t>
      </w:r>
      <w:r w:rsidRPr="001924DC">
        <w:rPr>
          <w:rFonts w:ascii="Times New Roman" w:hAnsi="Times New Roman" w:cs="Times New Roman"/>
        </w:rPr>
        <w:t xml:space="preserve">, </w:t>
      </w:r>
      <w:r w:rsidRPr="001924DC">
        <w:rPr>
          <w:rFonts w:ascii="Times New Roman" w:hAnsi="Times New Roman" w:cs="Times New Roman"/>
          <w:i/>
          <w:iCs/>
        </w:rPr>
        <w:t xml:space="preserve">IEEE TED 2013, </w:t>
      </w:r>
      <w:proofErr w:type="spellStart"/>
      <w:r w:rsidRPr="001924DC">
        <w:rPr>
          <w:rFonts w:ascii="Times New Roman" w:hAnsi="Times New Roman" w:cs="Times New Roman"/>
          <w:i/>
          <w:iCs/>
        </w:rPr>
        <w:t>pss</w:t>
      </w:r>
      <w:proofErr w:type="spellEnd"/>
      <w:r w:rsidRPr="001924DC">
        <w:rPr>
          <w:rFonts w:ascii="Times New Roman" w:hAnsi="Times New Roman" w:cs="Times New Roman"/>
          <w:i/>
          <w:iCs/>
        </w:rPr>
        <w:t>-RRL 2013</w:t>
      </w:r>
      <w:r w:rsidRPr="001924DC">
        <w:rPr>
          <w:rFonts w:ascii="Times New Roman" w:hAnsi="Times New Roman" w:cs="Times New Roman"/>
        </w:rPr>
        <w:t xml:space="preserve">, </w:t>
      </w:r>
      <w:r w:rsidRPr="001924DC">
        <w:rPr>
          <w:rFonts w:ascii="Times New Roman" w:hAnsi="Times New Roman" w:cs="Times New Roman"/>
          <w:i/>
          <w:iCs/>
        </w:rPr>
        <w:t xml:space="preserve">Sci. Rep. 2013, </w:t>
      </w:r>
      <w:proofErr w:type="spellStart"/>
      <w:r w:rsidRPr="001924DC">
        <w:rPr>
          <w:rFonts w:ascii="Times New Roman" w:hAnsi="Times New Roman" w:cs="Times New Roman"/>
          <w:i/>
          <w:iCs/>
        </w:rPr>
        <w:t>pss</w:t>
      </w:r>
      <w:proofErr w:type="spellEnd"/>
      <w:r w:rsidRPr="001924DC">
        <w:rPr>
          <w:rFonts w:ascii="Times New Roman" w:hAnsi="Times New Roman" w:cs="Times New Roman"/>
          <w:i/>
          <w:iCs/>
        </w:rPr>
        <w:t>-RRL 2013</w:t>
      </w:r>
      <w:r w:rsidRPr="001924DC">
        <w:rPr>
          <w:rFonts w:ascii="Times New Roman" w:hAnsi="Times New Roman" w:cs="Times New Roman"/>
        </w:rPr>
        <w:t>], memory [</w:t>
      </w:r>
      <w:r w:rsidRPr="001924DC">
        <w:rPr>
          <w:rFonts w:ascii="Times New Roman" w:hAnsi="Times New Roman" w:cs="Times New Roman"/>
          <w:i/>
          <w:iCs/>
        </w:rPr>
        <w:t xml:space="preserve">Adv. Electronic Mater. 2015, </w:t>
      </w:r>
      <w:proofErr w:type="spellStart"/>
      <w:r w:rsidRPr="001924DC">
        <w:rPr>
          <w:rFonts w:ascii="Times New Roman" w:hAnsi="Times New Roman" w:cs="Times New Roman"/>
          <w:i/>
          <w:iCs/>
        </w:rPr>
        <w:t>Microelect</w:t>
      </w:r>
      <w:proofErr w:type="spellEnd"/>
      <w:r w:rsidRPr="001924DC">
        <w:rPr>
          <w:rFonts w:ascii="Times New Roman" w:hAnsi="Times New Roman" w:cs="Times New Roman"/>
          <w:i/>
          <w:iCs/>
        </w:rPr>
        <w:t>. Engr. 2014</w:t>
      </w:r>
      <w:r w:rsidRPr="001924DC">
        <w:rPr>
          <w:rFonts w:ascii="Times New Roman" w:hAnsi="Times New Roman" w:cs="Times New Roman"/>
        </w:rPr>
        <w:t>], micro-scale thermoelectric generators [</w:t>
      </w:r>
      <w:r w:rsidRPr="001924DC">
        <w:rPr>
          <w:rFonts w:ascii="Times New Roman" w:hAnsi="Times New Roman" w:cs="Times New Roman"/>
          <w:i/>
          <w:iCs/>
        </w:rPr>
        <w:t>Small 2013 (frontispiece)</w:t>
      </w:r>
      <w:r w:rsidRPr="001924DC">
        <w:rPr>
          <w:rFonts w:ascii="Times New Roman" w:hAnsi="Times New Roman" w:cs="Times New Roman"/>
        </w:rPr>
        <w:t xml:space="preserve">], micro lithium ion batteries (150 </w:t>
      </w:r>
      <w:proofErr w:type="spellStart"/>
      <w:r w:rsidRPr="001924DC">
        <w:rPr>
          <w:rFonts w:ascii="Times New Roman" w:hAnsi="Times New Roman" w:cs="Times New Roman"/>
        </w:rPr>
        <w:t>μAh</w:t>
      </w:r>
      <w:proofErr w:type="spellEnd"/>
      <w:r w:rsidRPr="001924DC">
        <w:rPr>
          <w:rFonts w:ascii="Times New Roman" w:hAnsi="Times New Roman" w:cs="Times New Roman"/>
        </w:rPr>
        <w:t>/cm2 normalized capacity), MEMS devices [</w:t>
      </w:r>
      <w:r w:rsidRPr="001924DC">
        <w:rPr>
          <w:rFonts w:ascii="Times New Roman" w:hAnsi="Times New Roman" w:cs="Times New Roman"/>
          <w:i/>
          <w:iCs/>
        </w:rPr>
        <w:t>MEMS 2014</w:t>
      </w:r>
      <w:r w:rsidRPr="001924DC">
        <w:rPr>
          <w:rFonts w:ascii="Times New Roman" w:hAnsi="Times New Roman" w:cs="Times New Roman"/>
        </w:rPr>
        <w:t>], smart thermal patch using copper stretched up to 800% [</w:t>
      </w:r>
      <w:r w:rsidRPr="001924DC">
        <w:rPr>
          <w:rFonts w:ascii="Times New Roman" w:hAnsi="Times New Roman" w:cs="Times New Roman"/>
          <w:i/>
          <w:iCs/>
        </w:rPr>
        <w:t>Adv. Healthcare Mater. 2015 (frontispiece)</w:t>
      </w:r>
      <w:r w:rsidRPr="001924DC">
        <w:rPr>
          <w:rFonts w:ascii="Times New Roman" w:hAnsi="Times New Roman" w:cs="Times New Roman"/>
        </w:rPr>
        <w:t>], mono-crystalline silicon stretched up to 1000% [</w:t>
      </w:r>
      <w:r w:rsidRPr="001924DC">
        <w:rPr>
          <w:rFonts w:ascii="Times New Roman" w:hAnsi="Times New Roman" w:cs="Times New Roman"/>
          <w:i/>
          <w:iCs/>
        </w:rPr>
        <w:t>APL 2014</w:t>
      </w:r>
      <w:r w:rsidRPr="001924DC">
        <w:rPr>
          <w:rFonts w:ascii="Times New Roman" w:hAnsi="Times New Roman" w:cs="Times New Roman"/>
        </w:rPr>
        <w:t xml:space="preserve">]. Variety of device demonstrations on wide range of inorganic thin films using this technique proves the efficiency and versatility of it. Our research greatly complements the $150M Flexible Hybrid Electronics Manufacturing Initiative (FHEMII) – recently introduced by the US Department of Defense: </w:t>
      </w:r>
      <w:r w:rsidRPr="001924DC">
        <w:rPr>
          <w:rFonts w:ascii="Times New Roman" w:hAnsi="Times New Roman" w:cs="Times New Roman"/>
          <w:i/>
          <w:iCs/>
        </w:rPr>
        <w:t xml:space="preserve">“Highly </w:t>
      </w:r>
      <w:proofErr w:type="spellStart"/>
      <w:r w:rsidRPr="001924DC">
        <w:rPr>
          <w:rFonts w:ascii="Times New Roman" w:hAnsi="Times New Roman" w:cs="Times New Roman"/>
          <w:i/>
          <w:iCs/>
        </w:rPr>
        <w:t>tailorable</w:t>
      </w:r>
      <w:proofErr w:type="spellEnd"/>
      <w:r w:rsidRPr="001924DC">
        <w:rPr>
          <w:rFonts w:ascii="Times New Roman" w:hAnsi="Times New Roman" w:cs="Times New Roman"/>
          <w:i/>
          <w:iCs/>
        </w:rPr>
        <w:t xml:space="preserve"> devices on flexible, stretchable substrates that combined thinned CMOS components with components that are added via printing process”</w:t>
      </w:r>
      <w:r w:rsidRPr="001924DC">
        <w:rPr>
          <w:rFonts w:ascii="Times New Roman" w:hAnsi="Times New Roman" w:cs="Times New Roman"/>
        </w:rPr>
        <w:t>.</w:t>
      </w:r>
    </w:p>
    <w:p w:rsidR="001924DC" w:rsidRPr="00FE22CD" w:rsidRDefault="001924DC" w:rsidP="001924DC">
      <w:pPr>
        <w:spacing w:after="0"/>
        <w:rPr>
          <w:rFonts w:ascii="Times New Roman" w:hAnsi="Times New Roman" w:cs="Times New Roman"/>
          <w:sz w:val="6"/>
          <w:szCs w:val="6"/>
        </w:rPr>
      </w:pPr>
    </w:p>
    <w:p w:rsidR="001924DC" w:rsidRDefault="000438B0" w:rsidP="00FE22CD">
      <w:pPr>
        <w:pStyle w:val="Default"/>
        <w:ind w:left="-144" w:right="-144"/>
        <w:rPr>
          <w:sz w:val="22"/>
          <w:szCs w:val="22"/>
        </w:rPr>
      </w:pPr>
      <w:r w:rsidRPr="001924DC">
        <w:rPr>
          <w:rFonts w:ascii="Times New Roman" w:hAnsi="Times New Roman" w:cs="Times New Roman"/>
          <w:b/>
          <w:sz w:val="22"/>
          <w:szCs w:val="22"/>
        </w:rPr>
        <w:t xml:space="preserve">Biography: </w:t>
      </w:r>
      <w:r w:rsidR="00FE22CD" w:rsidRPr="00FE22CD">
        <w:rPr>
          <w:sz w:val="22"/>
          <w:szCs w:val="22"/>
        </w:rPr>
        <w:t xml:space="preserve">Dr. Muhammad Mustafa </w:t>
      </w:r>
      <w:proofErr w:type="spellStart"/>
      <w:r w:rsidR="00FE22CD" w:rsidRPr="00FE22CD">
        <w:rPr>
          <w:sz w:val="22"/>
          <w:szCs w:val="22"/>
        </w:rPr>
        <w:t>Hussain</w:t>
      </w:r>
      <w:proofErr w:type="spellEnd"/>
      <w:r w:rsidR="00FE22CD" w:rsidRPr="00FE22CD">
        <w:rPr>
          <w:sz w:val="22"/>
          <w:szCs w:val="22"/>
        </w:rPr>
        <w:t xml:space="preserve"> (PhD, ECE, UT Austin, Dec 2005) before joining KAUST was Program Manager of Emerging Technology Program in SEMATECH, Austin. His program was funded by DARPA NEMS, CERA and STEEP programs. A regular panelist of US NSF grants reviewing committees, Dr. </w:t>
      </w:r>
      <w:proofErr w:type="spellStart"/>
      <w:r w:rsidR="00FE22CD" w:rsidRPr="00FE22CD">
        <w:rPr>
          <w:sz w:val="22"/>
          <w:szCs w:val="22"/>
        </w:rPr>
        <w:t>Hussain</w:t>
      </w:r>
      <w:proofErr w:type="spellEnd"/>
      <w:r w:rsidR="00FE22CD" w:rsidRPr="00FE22CD">
        <w:rPr>
          <w:sz w:val="22"/>
          <w:szCs w:val="22"/>
        </w:rPr>
        <w:t xml:space="preserve"> is the </w:t>
      </w:r>
      <w:r w:rsidR="00FE22CD" w:rsidRPr="00FE22CD">
        <w:rPr>
          <w:i/>
          <w:iCs/>
          <w:sz w:val="22"/>
          <w:szCs w:val="22"/>
        </w:rPr>
        <w:t xml:space="preserve">Editor-in-Chief of Applied </w:t>
      </w:r>
      <w:proofErr w:type="spellStart"/>
      <w:r w:rsidR="00FE22CD" w:rsidRPr="00FE22CD">
        <w:rPr>
          <w:i/>
          <w:iCs/>
          <w:sz w:val="22"/>
          <w:szCs w:val="22"/>
        </w:rPr>
        <w:t>Nanoscience</w:t>
      </w:r>
      <w:proofErr w:type="spellEnd"/>
      <w:r w:rsidR="00FE22CD" w:rsidRPr="00FE22CD">
        <w:rPr>
          <w:i/>
          <w:iCs/>
          <w:sz w:val="22"/>
          <w:szCs w:val="22"/>
        </w:rPr>
        <w:t xml:space="preserve"> (Springer) </w:t>
      </w:r>
      <w:r w:rsidR="00FE22CD" w:rsidRPr="00FE22CD">
        <w:rPr>
          <w:sz w:val="22"/>
          <w:szCs w:val="22"/>
        </w:rPr>
        <w:t xml:space="preserve">and an </w:t>
      </w:r>
      <w:r w:rsidR="00FE22CD" w:rsidRPr="00FE22CD">
        <w:rPr>
          <w:i/>
          <w:iCs/>
          <w:sz w:val="22"/>
          <w:szCs w:val="22"/>
        </w:rPr>
        <w:t>IEEE Senior Member</w:t>
      </w:r>
      <w:r w:rsidR="00FE22CD" w:rsidRPr="00FE22CD">
        <w:rPr>
          <w:sz w:val="22"/>
          <w:szCs w:val="22"/>
        </w:rPr>
        <w:t>. He has served as first or corresponding author in 70% of his 202 research papers (including 12 cover articles and 82 journal papers). He has 15 issued and pending US patents. His students are working in UC Berkeley, UIUC, UC-Davis and in DOW Chemicals. Scientific American has listed his research as one of the Top 10 World Changing Ideas 2014.</w:t>
      </w:r>
    </w:p>
    <w:p w:rsidR="00FE22CD" w:rsidRDefault="00FE22CD" w:rsidP="00FE22CD">
      <w:pPr>
        <w:pStyle w:val="Default"/>
        <w:ind w:left="-144" w:right="-144"/>
        <w:rPr>
          <w:sz w:val="22"/>
          <w:szCs w:val="22"/>
        </w:rPr>
      </w:pPr>
    </w:p>
    <w:p w:rsidR="00FE22CD" w:rsidRPr="00FE22CD" w:rsidRDefault="00FE22CD" w:rsidP="00FE22CD">
      <w:pPr>
        <w:pStyle w:val="Default"/>
        <w:ind w:left="-144" w:right="-144"/>
        <w:rPr>
          <w:sz w:val="2"/>
          <w:szCs w:val="2"/>
        </w:rPr>
      </w:pPr>
    </w:p>
    <w:p w:rsidR="006B4D32" w:rsidRPr="00FE22CD" w:rsidRDefault="00700D72" w:rsidP="000438B0">
      <w:pPr>
        <w:spacing w:after="0"/>
        <w:jc w:val="center"/>
        <w:rPr>
          <w:rFonts w:ascii="Times New Roman" w:hAnsi="Times New Roman" w:cs="Times New Roman"/>
          <w:b/>
          <w:sz w:val="24"/>
          <w:szCs w:val="24"/>
        </w:rPr>
      </w:pPr>
      <w:r>
        <w:rPr>
          <w:rFonts w:ascii="Times New Roman" w:hAnsi="Times New Roman" w:cs="Times New Roman"/>
          <w:b/>
          <w:sz w:val="24"/>
          <w:szCs w:val="24"/>
        </w:rPr>
        <w:t>Tuesday April 21</w:t>
      </w:r>
      <w:r w:rsidR="000438B0" w:rsidRPr="00FE22CD">
        <w:rPr>
          <w:rFonts w:ascii="Times New Roman" w:hAnsi="Times New Roman" w:cs="Times New Roman"/>
          <w:b/>
          <w:sz w:val="24"/>
          <w:szCs w:val="24"/>
        </w:rPr>
        <w:t>, 2015 - 11:00 a.m.</w:t>
      </w:r>
    </w:p>
    <w:p w:rsidR="000438B0" w:rsidRPr="00FE22CD" w:rsidRDefault="000438B0" w:rsidP="00A54924">
      <w:pPr>
        <w:spacing w:after="0"/>
        <w:jc w:val="center"/>
        <w:rPr>
          <w:rFonts w:ascii="Times New Roman" w:hAnsi="Times New Roman" w:cs="Times New Roman"/>
          <w:b/>
          <w:sz w:val="24"/>
          <w:szCs w:val="24"/>
        </w:rPr>
      </w:pPr>
      <w:proofErr w:type="spellStart"/>
      <w:r w:rsidRPr="00FE22CD">
        <w:rPr>
          <w:rFonts w:ascii="Times New Roman" w:hAnsi="Times New Roman" w:cs="Times New Roman"/>
          <w:b/>
          <w:sz w:val="24"/>
          <w:szCs w:val="24"/>
        </w:rPr>
        <w:t>Harut</w:t>
      </w:r>
      <w:proofErr w:type="spellEnd"/>
      <w:r w:rsidRPr="00FE22CD">
        <w:rPr>
          <w:rFonts w:ascii="Times New Roman" w:hAnsi="Times New Roman" w:cs="Times New Roman"/>
          <w:b/>
          <w:sz w:val="24"/>
          <w:szCs w:val="24"/>
        </w:rPr>
        <w:t xml:space="preserve"> </w:t>
      </w:r>
      <w:proofErr w:type="spellStart"/>
      <w:r w:rsidRPr="00FE22CD">
        <w:rPr>
          <w:rFonts w:ascii="Times New Roman" w:hAnsi="Times New Roman" w:cs="Times New Roman"/>
          <w:b/>
          <w:sz w:val="24"/>
          <w:szCs w:val="24"/>
        </w:rPr>
        <w:t>Barsamian</w:t>
      </w:r>
      <w:proofErr w:type="spellEnd"/>
      <w:r w:rsidRPr="00FE22CD">
        <w:rPr>
          <w:rFonts w:ascii="Times New Roman" w:hAnsi="Times New Roman" w:cs="Times New Roman"/>
          <w:b/>
          <w:sz w:val="24"/>
          <w:szCs w:val="24"/>
        </w:rPr>
        <w:t xml:space="preserve"> Colloquia Room (EH 2430)</w:t>
      </w:r>
    </w:p>
    <w:p w:rsidR="00A54924" w:rsidRPr="00FE22CD" w:rsidRDefault="00700D72" w:rsidP="000438B0">
      <w:pPr>
        <w:jc w:val="center"/>
        <w:rPr>
          <w:rFonts w:ascii="Times New Roman" w:hAnsi="Times New Roman" w:cs="Times New Roman"/>
          <w:b/>
          <w:sz w:val="24"/>
          <w:szCs w:val="24"/>
        </w:rPr>
      </w:pPr>
      <w:r>
        <w:rPr>
          <w:rFonts w:ascii="Times New Roman" w:hAnsi="Times New Roman" w:cs="Times New Roman"/>
          <w:b/>
          <w:sz w:val="24"/>
          <w:szCs w:val="24"/>
        </w:rPr>
        <w:t xml:space="preserve">CECS host:  </w:t>
      </w:r>
      <w:proofErr w:type="spellStart"/>
      <w:r>
        <w:rPr>
          <w:rFonts w:ascii="Times New Roman" w:hAnsi="Times New Roman" w:cs="Times New Roman"/>
          <w:b/>
          <w:sz w:val="24"/>
          <w:szCs w:val="24"/>
        </w:rPr>
        <w:t>Fadi</w:t>
      </w:r>
      <w:proofErr w:type="spellEnd"/>
      <w:r>
        <w:rPr>
          <w:rFonts w:ascii="Times New Roman" w:hAnsi="Times New Roman" w:cs="Times New Roman"/>
          <w:b/>
          <w:sz w:val="24"/>
          <w:szCs w:val="24"/>
        </w:rPr>
        <w:t xml:space="preserve"> Kurdahi</w:t>
      </w:r>
    </w:p>
    <w:sectPr w:rsidR="00A54924" w:rsidRPr="00FE22CD" w:rsidSect="006B4D3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72" w:rsidRDefault="00700D72" w:rsidP="000438B0">
      <w:pPr>
        <w:spacing w:after="0" w:line="240" w:lineRule="auto"/>
      </w:pPr>
      <w:r>
        <w:separator/>
      </w:r>
    </w:p>
  </w:endnote>
  <w:endnote w:type="continuationSeparator" w:id="0">
    <w:p w:rsidR="00700D72" w:rsidRDefault="00700D72" w:rsidP="00043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72" w:rsidRPr="000438B0" w:rsidRDefault="00700D72" w:rsidP="000438B0">
    <w:pPr>
      <w:pStyle w:val="Footer"/>
      <w:jc w:val="center"/>
      <w:rPr>
        <w:rFonts w:ascii="Times New Roman" w:hAnsi="Times New Roman" w:cs="Times New Roman"/>
        <w:color w:val="D9D9D9" w:themeColor="background1" w:themeShade="D9"/>
        <w:sz w:val="28"/>
        <w:szCs w:val="28"/>
      </w:rPr>
    </w:pPr>
    <w:r w:rsidRPr="000438B0">
      <w:rPr>
        <w:rFonts w:ascii="Times New Roman" w:hAnsi="Times New Roman" w:cs="Times New Roman"/>
        <w:color w:val="D9D9D9" w:themeColor="background1" w:themeShade="D9"/>
        <w:sz w:val="28"/>
        <w:szCs w:val="28"/>
      </w:rPr>
      <w:t>UNIVERSITY OF CALIFORNIA, IRVINE</w:t>
    </w:r>
  </w:p>
  <w:p w:rsidR="00700D72" w:rsidRDefault="0070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72" w:rsidRDefault="00700D72" w:rsidP="000438B0">
      <w:pPr>
        <w:spacing w:after="0" w:line="240" w:lineRule="auto"/>
      </w:pPr>
      <w:r>
        <w:separator/>
      </w:r>
    </w:p>
  </w:footnote>
  <w:footnote w:type="continuationSeparator" w:id="0">
    <w:p w:rsidR="00700D72" w:rsidRDefault="00700D72" w:rsidP="000438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B4D32"/>
    <w:rsid w:val="000438B0"/>
    <w:rsid w:val="000D2F2D"/>
    <w:rsid w:val="001924DC"/>
    <w:rsid w:val="003269DD"/>
    <w:rsid w:val="00680858"/>
    <w:rsid w:val="006A64F7"/>
    <w:rsid w:val="006B4D32"/>
    <w:rsid w:val="00700D72"/>
    <w:rsid w:val="00770198"/>
    <w:rsid w:val="008A173B"/>
    <w:rsid w:val="00A54924"/>
    <w:rsid w:val="00C800D3"/>
    <w:rsid w:val="00E67CB5"/>
    <w:rsid w:val="00EB7BCE"/>
    <w:rsid w:val="00FD13C4"/>
    <w:rsid w:val="00FE2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yellow" shadow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32"/>
    <w:rPr>
      <w:rFonts w:ascii="Tahoma" w:hAnsi="Tahoma" w:cs="Tahoma"/>
      <w:sz w:val="16"/>
      <w:szCs w:val="16"/>
    </w:rPr>
  </w:style>
  <w:style w:type="paragraph" w:styleId="Header">
    <w:name w:val="header"/>
    <w:basedOn w:val="Normal"/>
    <w:link w:val="HeaderChar"/>
    <w:uiPriority w:val="99"/>
    <w:semiHidden/>
    <w:unhideWhenUsed/>
    <w:rsid w:val="00043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8B0"/>
  </w:style>
  <w:style w:type="paragraph" w:styleId="Footer">
    <w:name w:val="footer"/>
    <w:basedOn w:val="Normal"/>
    <w:link w:val="FooterChar"/>
    <w:uiPriority w:val="99"/>
    <w:unhideWhenUsed/>
    <w:rsid w:val="00043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B0"/>
  </w:style>
  <w:style w:type="paragraph" w:customStyle="1" w:styleId="Default">
    <w:name w:val="Default"/>
    <w:rsid w:val="001924D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04D56-694D-43B8-8CB4-B9B4F226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Wu</dc:creator>
  <cp:lastModifiedBy>Grace Wu</cp:lastModifiedBy>
  <cp:revision>5</cp:revision>
  <dcterms:created xsi:type="dcterms:W3CDTF">2015-04-13T19:32:00Z</dcterms:created>
  <dcterms:modified xsi:type="dcterms:W3CDTF">2015-04-13T20:04:00Z</dcterms:modified>
</cp:coreProperties>
</file>